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outlineLvl w:val="0"/>
      </w:pPr>
      <w:bookmarkStart w:id="0" w:name="_Hlk19781073"/>
      <w:r>
        <w:t>3GPP T</w:t>
      </w:r>
      <w:bookmarkStart w:id="1" w:name="_Ref452454252"/>
      <w:bookmarkEnd w:id="1"/>
      <w:r>
        <w:t>SG-</w:t>
      </w:r>
      <w:r>
        <w:rPr>
          <w:szCs w:val="24"/>
        </w:rPr>
        <w:t>RAN WG3 Meeting #</w:t>
      </w:r>
      <w:r>
        <w:rPr>
          <w:rFonts w:hint="eastAsia" w:eastAsia="宋体"/>
          <w:szCs w:val="24"/>
          <w:lang w:val="en-US" w:eastAsia="zh-CN"/>
        </w:rPr>
        <w:t>121bis</w:t>
      </w:r>
      <w:r>
        <w:tab/>
      </w:r>
      <w:r>
        <w:rPr>
          <w:rFonts w:hint="eastAsia"/>
          <w:lang w:eastAsia="ja-JP"/>
        </w:rPr>
        <w:t>R3-235428</w:t>
      </w:r>
    </w:p>
    <w:p>
      <w:pPr>
        <w:pStyle w:val="117"/>
        <w:outlineLvl w:val="0"/>
        <w:rPr>
          <w:rFonts w:hint="default"/>
          <w:vertAlign w:val="baseline"/>
          <w:lang w:val="en-US"/>
        </w:rPr>
      </w:pPr>
      <w:bookmarkStart w:id="2" w:name="_Hlk19781143"/>
      <w:r>
        <w:rPr>
          <w:rFonts w:hint="eastAsia" w:eastAsia="宋体"/>
          <w:lang w:val="en-US" w:eastAsia="zh-CN"/>
        </w:rPr>
        <w:t>Xiamen</w:t>
      </w:r>
      <w:r>
        <w:t>,</w:t>
      </w:r>
      <w:r>
        <w:rPr>
          <w:rFonts w:hint="eastAsia" w:eastAsia="宋体"/>
          <w:lang w:val="en-US" w:eastAsia="zh-CN"/>
        </w:rPr>
        <w:t xml:space="preserve"> China,</w:t>
      </w:r>
      <w:r>
        <w:t xml:space="preserve"> </w:t>
      </w:r>
      <w:r>
        <w:rPr>
          <w:rFonts w:hint="eastAsia" w:eastAsia="宋体"/>
          <w:lang w:val="en-US" w:eastAsia="zh-CN"/>
        </w:rPr>
        <w:t>Oct.9</w:t>
      </w:r>
      <w:r>
        <w:rPr>
          <w:rFonts w:hint="eastAsia" w:eastAsia="宋体"/>
          <w:vertAlign w:val="superscript"/>
          <w:lang w:val="en-US" w:eastAsia="zh-CN"/>
        </w:rPr>
        <w:t xml:space="preserve">th </w:t>
      </w:r>
      <w:r>
        <w:rPr>
          <w:rFonts w:hint="eastAsia" w:eastAsia="宋体"/>
          <w:vertAlign w:val="baseline"/>
          <w:lang w:val="en-US" w:eastAsia="zh-CN"/>
        </w:rPr>
        <w:t>- Oct.13</w:t>
      </w:r>
      <w:r>
        <w:rPr>
          <w:rFonts w:hint="eastAsia" w:eastAsia="宋体"/>
          <w:vertAlign w:val="superscript"/>
          <w:lang w:val="en-US" w:eastAsia="zh-CN"/>
        </w:rPr>
        <w:t>th</w:t>
      </w:r>
      <w:r>
        <w:rPr>
          <w:rFonts w:hint="eastAsia" w:eastAsia="宋体"/>
          <w:vertAlign w:val="baseline"/>
          <w:lang w:val="en-US" w:eastAsia="zh-CN"/>
        </w:rPr>
        <w:t>, 2023</w:t>
      </w:r>
    </w:p>
    <w:bookmarkEnd w:id="0"/>
    <w:bookmarkEnd w:id="2"/>
    <w:p>
      <w:pPr>
        <w:pStyle w:val="34"/>
        <w:rPr>
          <w:rFonts w:cs="Arial"/>
          <w:bCs/>
          <w:sz w:val="24"/>
          <w:lang w:eastAsia="ja-JP"/>
        </w:rPr>
      </w:pPr>
    </w:p>
    <w:p>
      <w:pPr>
        <w:pStyle w:val="34"/>
        <w:rPr>
          <w:rFonts w:cs="Arial"/>
          <w:bCs/>
          <w:sz w:val="24"/>
          <w:lang w:eastAsia="ja-JP"/>
        </w:rPr>
      </w:pPr>
    </w:p>
    <w:p>
      <w:pPr>
        <w:pStyle w:val="108"/>
        <w:outlineLvl w:val="0"/>
        <w:rPr>
          <w:rFonts w:hint="eastAsia" w:eastAsia="宋体"/>
          <w:lang w:val="en-US" w:eastAsia="zh-CN"/>
        </w:rPr>
      </w:pPr>
      <w:r>
        <w:t>Agenda Item:</w:t>
      </w:r>
      <w:r>
        <w:tab/>
      </w:r>
      <w:r>
        <w:rPr>
          <w:rFonts w:hint="eastAsia" w:eastAsia="宋体"/>
          <w:lang w:val="en-US" w:eastAsia="zh-CN"/>
        </w:rPr>
        <w:t>12.2.2.3</w:t>
      </w:r>
    </w:p>
    <w:p>
      <w:pPr>
        <w:pStyle w:val="108"/>
        <w:outlineLvl w:val="0"/>
        <w:rPr>
          <w:rFonts w:hint="default" w:eastAsia="宋体"/>
          <w:lang w:val="en-US" w:eastAsia="zh-CN"/>
        </w:rPr>
      </w:pPr>
      <w:r>
        <w:t>Source:</w:t>
      </w:r>
      <w:r>
        <w:tab/>
      </w:r>
      <w:r>
        <w:rPr>
          <w:rFonts w:hint="eastAsia" w:eastAsia="宋体"/>
          <w:lang w:val="en-US" w:eastAsia="zh-CN"/>
        </w:rPr>
        <w:t>ZTE</w:t>
      </w:r>
    </w:p>
    <w:p>
      <w:pPr>
        <w:pStyle w:val="108"/>
        <w:ind w:left="1985" w:hanging="1985"/>
        <w:outlineLvl w:val="0"/>
        <w:rPr>
          <w:rFonts w:hint="default" w:eastAsia="宋体"/>
          <w:lang w:val="en-US" w:eastAsia="zh-CN"/>
        </w:rPr>
      </w:pPr>
      <w:r>
        <w:t>Title:</w:t>
      </w:r>
      <w:r>
        <w:tab/>
      </w:r>
      <w:r>
        <w:rPr>
          <w:rFonts w:hint="eastAsia"/>
        </w:rPr>
        <w:t>(Draft LS out)</w:t>
      </w:r>
      <w:r>
        <w:rPr>
          <w:rFonts w:hint="eastAsia" w:eastAsia="宋体"/>
          <w:lang w:val="en-US" w:eastAsia="zh-CN"/>
        </w:rPr>
        <w:t xml:space="preserve"> </w:t>
      </w:r>
      <w:bookmarkStart w:id="11" w:name="_GoBack"/>
      <w:bookmarkEnd w:id="11"/>
      <w:r>
        <w:rPr>
          <w:rFonts w:hint="eastAsia" w:eastAsia="宋体"/>
          <w:lang w:val="en-US" w:eastAsia="zh-CN"/>
        </w:rPr>
        <w:t>Further discussion on AI/ML based Energy Saving</w:t>
      </w:r>
    </w:p>
    <w:p>
      <w:pPr>
        <w:pStyle w:val="108"/>
        <w:outlineLvl w:val="0"/>
        <w:rPr>
          <w:lang w:eastAsia="ja-JP"/>
        </w:rPr>
      </w:pPr>
      <w:r>
        <w:t>Document for:</w:t>
      </w:r>
      <w:r>
        <w:tab/>
      </w:r>
      <w:r>
        <w:t>Discussion</w:t>
      </w:r>
    </w:p>
    <w:p>
      <w:pPr>
        <w:pStyle w:val="2"/>
        <w:rPr>
          <w:rFonts w:cs="Arial"/>
        </w:rPr>
      </w:pPr>
      <w:r>
        <w:rPr>
          <w:rFonts w:cs="Arial"/>
        </w:rPr>
        <w:t>1</w:t>
      </w:r>
      <w:r>
        <w:rPr>
          <w:rFonts w:cs="Arial"/>
        </w:rPr>
        <w:tab/>
      </w:r>
      <w:r>
        <w:rPr>
          <w:rFonts w:cs="Arial"/>
        </w:rPr>
        <w:t>Introduction</w:t>
      </w:r>
    </w:p>
    <w:p>
      <w:pPr>
        <w:bidi w:val="0"/>
        <w:rPr>
          <w:rFonts w:hint="eastAsia"/>
          <w:lang w:val="en-US" w:eastAsia="zh-CN"/>
        </w:rPr>
      </w:pPr>
      <w:bookmarkStart w:id="3" w:name="_Hlk48630882"/>
      <w:r>
        <w:rPr>
          <w:rFonts w:hint="eastAsia"/>
          <w:lang w:val="en-US" w:eastAsia="zh-CN"/>
        </w:rPr>
        <w:t>Regarding the AI/ML based Energy Saving use cases, after heated discussion, RAN3 agree that the definition and signaling over RAN interfaces of the Additional Load as well as Inferred EC are pursed in Rel-18.</w:t>
      </w:r>
    </w:p>
    <w:p>
      <w:pPr>
        <w:bidi w:val="0"/>
        <w:rPr>
          <w:rFonts w:hint="eastAsia"/>
          <w:lang w:val="en-US" w:eastAsia="zh-CN"/>
        </w:rPr>
      </w:pPr>
      <w:r>
        <w:rPr>
          <w:rFonts w:hint="eastAsia"/>
          <w:lang w:val="en-US" w:eastAsia="zh-CN"/>
        </w:rPr>
        <w:t>Following are the agreements in the last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8000"/>
                <w:sz w:val="18"/>
                <w:szCs w:val="22"/>
                <w:lang w:val="en-US" w:eastAsia="en-US"/>
              </w:rPr>
            </w:pPr>
            <w:r>
              <w:rPr>
                <w:rFonts w:hint="default" w:ascii="Calibri" w:hAnsi="Calibri" w:eastAsia="宋体" w:cs="Calibri"/>
                <w:b/>
                <w:bCs w:val="0"/>
                <w:color w:val="008000"/>
                <w:kern w:val="0"/>
                <w:sz w:val="18"/>
                <w:szCs w:val="22"/>
                <w:lang w:val="en-US" w:eastAsia="en-US" w:bidi="ar"/>
              </w:rPr>
              <w:t>Define the Energy Cost IE as an INTEGER (0..10000,…), it can be revisited based on reply from SA5.</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sz w:val="20"/>
                <w:szCs w:val="20"/>
                <w:vertAlign w:val="baseline"/>
                <w:lang w:val="en-US" w:eastAsia="zh-CN"/>
              </w:rPr>
            </w:pPr>
            <w:r>
              <w:rPr>
                <w:rFonts w:hint="default" w:ascii="Calibri" w:hAnsi="Calibri" w:eastAsia="宋体" w:cs="Calibri"/>
                <w:b/>
                <w:bCs/>
                <w:color w:val="008000"/>
                <w:kern w:val="0"/>
                <w:sz w:val="18"/>
                <w:szCs w:val="22"/>
                <w:lang w:val="en-US" w:eastAsia="zh-CN" w:bidi="ar"/>
              </w:rPr>
              <w:t>The definition and signaling over RAN interfaces of the Additional Load as well as Inferred EC are not pursued in Rel-18.</w:t>
            </w:r>
          </w:p>
        </w:tc>
      </w:tr>
    </w:tbl>
    <w:p>
      <w:pPr>
        <w:bidi w:val="0"/>
        <w:rPr>
          <w:rFonts w:hint="default"/>
          <w:lang w:val="en-US" w:eastAsia="zh-CN"/>
        </w:rPr>
      </w:pPr>
    </w:p>
    <w:p>
      <w:pPr>
        <w:bidi w:val="0"/>
        <w:rPr>
          <w:rFonts w:hint="default"/>
          <w:lang w:val="en-US" w:eastAsia="zh-CN"/>
        </w:rPr>
      </w:pPr>
      <w:r>
        <w:rPr>
          <w:rFonts w:hint="eastAsia"/>
          <w:lang w:val="en-US" w:eastAsia="zh-CN"/>
        </w:rPr>
        <w:t>Besides, RAN3 received the reply LS [1] from SA5 about NG-RAN Energy Saving Energy Cost index, and SA5 put forward four questions to RAN3 for clarification. In this contribution, we provide our views on the LS and provide the corresponding reply LS.</w:t>
      </w:r>
    </w:p>
    <w:bookmarkEnd w:id="3"/>
    <w:p>
      <w:pPr>
        <w:pStyle w:val="2"/>
        <w:rPr>
          <w:rFonts w:hint="eastAsia" w:eastAsia="宋体"/>
          <w:lang w:val="en-US" w:eastAsia="zh-CN"/>
        </w:rPr>
      </w:pPr>
      <w:r>
        <w:t>2</w:t>
      </w:r>
      <w:r>
        <w:tab/>
      </w:r>
      <w:r>
        <w:rPr>
          <w:rFonts w:hint="eastAsia" w:eastAsia="宋体"/>
          <w:lang w:val="en-US" w:eastAsia="zh-CN"/>
        </w:rPr>
        <w:t>Discussion</w:t>
      </w:r>
    </w:p>
    <w:p>
      <w:pPr>
        <w:rPr>
          <w:rFonts w:hint="eastAsia"/>
          <w:lang w:val="en-US" w:eastAsia="zh-CN"/>
        </w:rPr>
      </w:pPr>
      <w:r>
        <w:rPr>
          <w:rFonts w:hint="eastAsia"/>
          <w:lang w:val="en-US" w:eastAsia="zh-CN"/>
        </w:rPr>
        <w:t>Following is the content of the reply LS from SA5:</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spacing w:before="0" w:beforeAutospacing="0" w:after="120" w:afterAutospacing="0"/>
              <w:ind w:left="0" w:right="0"/>
              <w:jc w:val="both"/>
              <w:rPr>
                <w:rFonts w:hint="default" w:ascii="Arial" w:hAnsi="Arial" w:cs="Arial"/>
                <w:b/>
                <w:sz w:val="20"/>
                <w:szCs w:val="20"/>
              </w:rPr>
            </w:pPr>
            <w:r>
              <w:rPr>
                <w:rFonts w:hint="default" w:ascii="Arial" w:hAnsi="Arial" w:cs="Arial"/>
                <w:b/>
                <w:sz w:val="20"/>
                <w:szCs w:val="20"/>
              </w:rPr>
              <w:t>1. Overall Description:</w:t>
            </w: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r>
              <w:rPr>
                <w:rFonts w:hint="default" w:ascii="Arial" w:hAnsi="Arial" w:cs="Arial"/>
                <w:sz w:val="20"/>
                <w:szCs w:val="20"/>
                <w:lang w:val="en-US" w:eastAsia="zh-CN"/>
              </w:rPr>
              <w:t xml:space="preserve">3GPP SA5 thanks RAN3 for your LS on AI/ML for NG-RAN Energy Saving Energy Cost index. </w:t>
            </w: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r>
              <w:rPr>
                <w:rFonts w:hint="default" w:ascii="Arial" w:hAnsi="Arial" w:cs="Arial"/>
                <w:sz w:val="20"/>
                <w:szCs w:val="20"/>
                <w:lang w:val="en-US" w:eastAsia="zh-CN"/>
              </w:rPr>
              <w:t>Here below, 3GPP SA5 provides its understanding of the problem to be solved, preliminary thoughts about potential solutions and questions for clarification.</w:t>
            </w: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r>
              <w:rPr>
                <w:rFonts w:hint="default" w:ascii="Arial" w:hAnsi="Arial" w:cs="Arial"/>
                <w:sz w:val="20"/>
                <w:szCs w:val="20"/>
                <w:lang w:val="en-US" w:eastAsia="zh-CN"/>
              </w:rPr>
              <w:t>SA5 understanding of the problem is:</w:t>
            </w: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p>
          <w:p>
            <w:pPr>
              <w:pStyle w:val="118"/>
              <w:keepNext w:val="0"/>
              <w:keepLines w:val="0"/>
              <w:widowControl w:val="0"/>
              <w:numPr>
                <w:ilvl w:val="0"/>
                <w:numId w:val="1"/>
              </w:numPr>
              <w:suppressLineNumbers w:val="0"/>
              <w:spacing w:before="0" w:beforeAutospacing="0" w:after="0" w:afterAutospacing="0"/>
              <w:ind w:right="0"/>
              <w:jc w:val="both"/>
              <w:rPr>
                <w:rFonts w:hint="default" w:ascii="Arial" w:hAnsi="Arial" w:cs="Arial"/>
                <w:sz w:val="20"/>
                <w:szCs w:val="20"/>
                <w:lang w:val="en-US" w:eastAsia="zh-CN"/>
              </w:rPr>
            </w:pPr>
            <w:r>
              <w:rPr>
                <w:rFonts w:hint="default" w:ascii="Arial" w:hAnsi="Arial" w:cs="Arial"/>
                <w:sz w:val="20"/>
                <w:szCs w:val="20"/>
                <w:lang w:val="en-US" w:eastAsia="zh-CN"/>
              </w:rPr>
              <w:t>NG-RAN nodes (i.e. gNBs and ng-eNBs) should exchange information about their respective energy consumption. However, instead of exchanging their actual energy consumption (e.g. in Kw/h), RAN3 expects the actual energy consumption be converted into an ‘Energy Cost’, i.e. an index which reflects the energy consumption of the NG-RAN Nodes.</w:t>
            </w: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p>
          <w:p>
            <w:pPr>
              <w:pStyle w:val="118"/>
              <w:keepNext w:val="0"/>
              <w:keepLines w:val="0"/>
              <w:widowControl w:val="0"/>
              <w:numPr>
                <w:ilvl w:val="0"/>
                <w:numId w:val="1"/>
              </w:numPr>
              <w:suppressLineNumbers w:val="0"/>
              <w:spacing w:before="0" w:beforeAutospacing="0" w:after="0" w:afterAutospacing="0"/>
              <w:ind w:right="0"/>
              <w:jc w:val="both"/>
              <w:rPr>
                <w:rFonts w:hint="default" w:ascii="Arial" w:hAnsi="Arial" w:cs="Arial"/>
                <w:sz w:val="20"/>
                <w:szCs w:val="20"/>
                <w:lang w:val="en-US" w:eastAsia="zh-CN"/>
              </w:rPr>
            </w:pPr>
            <w:r>
              <w:rPr>
                <w:rFonts w:hint="default" w:ascii="Arial" w:hAnsi="Arial" w:cs="Arial"/>
                <w:sz w:val="20"/>
                <w:szCs w:val="20"/>
                <w:lang w:val="en-US" w:eastAsia="zh-CN"/>
              </w:rPr>
              <w:t>The rule to convert the actual energy consumption of the NG-RAN nodes into the Energy Cost is provisioned via OAM into the NG-RAN nodes and is unified across the Operator’s network.</w:t>
            </w: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r>
              <w:rPr>
                <w:rFonts w:hint="default" w:ascii="Arial" w:hAnsi="Arial" w:cs="Arial"/>
                <w:b/>
                <w:sz w:val="20"/>
                <w:szCs w:val="20"/>
                <w:lang w:val="en-US" w:eastAsia="zh-CN"/>
              </w:rPr>
              <w:t>2. Questions to RAN3 for clarification</w:t>
            </w:r>
            <w:r>
              <w:rPr>
                <w:rFonts w:hint="default" w:ascii="Arial" w:hAnsi="Arial" w:cs="Arial"/>
                <w:sz w:val="20"/>
                <w:szCs w:val="20"/>
                <w:lang w:val="en-US" w:eastAsia="zh-CN"/>
              </w:rPr>
              <w:t>:</w:t>
            </w:r>
          </w:p>
          <w:p>
            <w:pPr>
              <w:keepNext w:val="0"/>
              <w:keepLines w:val="0"/>
              <w:widowControl w:val="0"/>
              <w:suppressLineNumbers w:val="0"/>
              <w:spacing w:before="0" w:beforeAutospacing="0" w:after="0" w:afterAutospacing="0"/>
              <w:ind w:left="0" w:right="0"/>
              <w:jc w:val="both"/>
              <w:rPr>
                <w:rFonts w:hint="default" w:ascii="Arial" w:hAnsi="Arial" w:cs="Arial"/>
                <w:sz w:val="20"/>
                <w:szCs w:val="20"/>
                <w:lang w:val="en-US" w:eastAsia="zh-CN"/>
              </w:rPr>
            </w:pPr>
          </w:p>
          <w:p>
            <w:pPr>
              <w:pStyle w:val="118"/>
              <w:keepNext w:val="0"/>
              <w:keepLines w:val="0"/>
              <w:widowControl w:val="0"/>
              <w:numPr>
                <w:ilvl w:val="0"/>
                <w:numId w:val="2"/>
              </w:numPr>
              <w:suppressLineNumbers w:val="0"/>
              <w:spacing w:before="0" w:beforeAutospacing="0" w:after="0" w:afterAutospacing="0"/>
              <w:ind w:right="0"/>
              <w:jc w:val="both"/>
              <w:rPr>
                <w:rFonts w:hint="default" w:ascii="Arial" w:hAnsi="Arial" w:cs="Arial"/>
                <w:sz w:val="20"/>
                <w:szCs w:val="20"/>
                <w:lang w:val="en-US" w:eastAsia="zh-CN"/>
              </w:rPr>
            </w:pPr>
            <w:r>
              <w:rPr>
                <w:rFonts w:hint="default" w:ascii="Arial" w:hAnsi="Arial" w:cs="Arial"/>
                <w:sz w:val="20"/>
                <w:szCs w:val="20"/>
                <w:lang w:val="en-US" w:eastAsia="zh-CN"/>
              </w:rPr>
              <w:t xml:space="preserve">Who should be responsible for defining the unified mapping rule: 3GPP / NG-RAN node vendor / Operator / Other? </w:t>
            </w:r>
          </w:p>
          <w:p>
            <w:pPr>
              <w:pStyle w:val="118"/>
              <w:keepNext w:val="0"/>
              <w:keepLines w:val="0"/>
              <w:widowControl w:val="0"/>
              <w:numPr>
                <w:ilvl w:val="0"/>
                <w:numId w:val="2"/>
              </w:numPr>
              <w:suppressLineNumbers w:val="0"/>
              <w:spacing w:before="0" w:beforeAutospacing="0" w:after="0" w:afterAutospacing="0"/>
              <w:ind w:right="0"/>
              <w:jc w:val="both"/>
              <w:rPr>
                <w:rFonts w:hint="default" w:ascii="Arial" w:hAnsi="Arial" w:cs="Arial"/>
                <w:sz w:val="20"/>
                <w:szCs w:val="20"/>
                <w:lang w:val="en-US" w:eastAsia="zh-CN"/>
              </w:rPr>
            </w:pPr>
            <w:r>
              <w:rPr>
                <w:rFonts w:hint="default" w:ascii="Arial" w:hAnsi="Arial" w:cs="Arial"/>
                <w:sz w:val="20"/>
                <w:szCs w:val="20"/>
                <w:lang w:val="en-US" w:eastAsia="zh-CN"/>
              </w:rPr>
              <w:t>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pPr>
              <w:pStyle w:val="118"/>
              <w:keepNext w:val="0"/>
              <w:keepLines w:val="0"/>
              <w:widowControl w:val="0"/>
              <w:numPr>
                <w:ilvl w:val="0"/>
                <w:numId w:val="2"/>
              </w:numPr>
              <w:suppressLineNumbers w:val="0"/>
              <w:spacing w:before="0" w:beforeAutospacing="0" w:after="0" w:afterAutospacing="0"/>
              <w:ind w:right="0"/>
              <w:jc w:val="both"/>
              <w:rPr>
                <w:rFonts w:hint="default" w:ascii="Arial" w:hAnsi="Arial" w:cs="Arial"/>
                <w:sz w:val="20"/>
                <w:szCs w:val="20"/>
                <w:lang w:val="en-US" w:eastAsia="zh-CN"/>
              </w:rPr>
            </w:pPr>
            <w:r>
              <w:rPr>
                <w:rFonts w:hint="default" w:ascii="Arial" w:hAnsi="Arial" w:cs="Arial"/>
                <w:sz w:val="20"/>
                <w:szCs w:val="20"/>
                <w:lang w:val="en-US" w:eastAsia="zh-CN"/>
              </w:rPr>
              <w:t>Should the Energy Cost be calculated in near-real time or non-real time (see above)?</w:t>
            </w:r>
          </w:p>
          <w:p>
            <w:pPr>
              <w:pStyle w:val="118"/>
              <w:keepNext w:val="0"/>
              <w:keepLines w:val="0"/>
              <w:widowControl w:val="0"/>
              <w:numPr>
                <w:ilvl w:val="0"/>
                <w:numId w:val="2"/>
              </w:numPr>
              <w:suppressLineNumbers w:val="0"/>
              <w:spacing w:before="0" w:beforeAutospacing="0" w:after="0" w:afterAutospacing="0"/>
              <w:ind w:right="0"/>
              <w:jc w:val="both"/>
              <w:rPr>
                <w:rFonts w:hint="default"/>
                <w:sz w:val="20"/>
                <w:szCs w:val="20"/>
                <w:vertAlign w:val="baseline"/>
                <w:lang w:val="en-US" w:eastAsia="zh-CN"/>
              </w:rPr>
            </w:pPr>
            <w:r>
              <w:rPr>
                <w:rFonts w:hint="default" w:ascii="Arial" w:hAnsi="Arial" w:cs="Arial"/>
                <w:sz w:val="20"/>
                <w:szCs w:val="20"/>
                <w:lang w:val="en-US" w:eastAsia="zh-CN"/>
              </w:rPr>
              <w:t>What is your view on how to apply this Energy Cost concept to split NG-RAN nodes, where NG-RAN node components can be geographically distributed and/or virtualized?</w:t>
            </w:r>
          </w:p>
        </w:tc>
      </w:tr>
    </w:tbl>
    <w:p>
      <w:pPr>
        <w:rPr>
          <w:rFonts w:hint="eastAsia"/>
          <w:lang w:val="en-US" w:eastAsia="zh-CN"/>
        </w:rPr>
      </w:pPr>
      <w:r>
        <w:rPr>
          <w:rFonts w:hint="eastAsia"/>
          <w:lang w:val="en-US" w:eastAsia="zh-CN"/>
        </w:rPr>
        <w:t xml:space="preserve">During the normative work for AI/ML based energy saving, RAN3 agreed to introduce a new metric named Energy Cost. The Energy Cost provides a representation of the energy consumption (Kw/H) at an NG-RAN node, in order to avoid transferring the actual energy consumption as a kind of sensitive information over RAN interface, and avoid security threat. The mapping rules shall be the same at least for all neighbouring NG-RAN nodes within the area where a request on EC reporting is triggered by a NG-RAN node. </w:t>
      </w:r>
    </w:p>
    <w:p>
      <w:pPr>
        <w:rPr>
          <w:rFonts w:hint="eastAsia"/>
          <w:b/>
          <w:bCs/>
          <w:lang w:val="en-US" w:eastAsia="zh-CN"/>
        </w:rPr>
      </w:pPr>
      <w:r>
        <w:rPr>
          <w:rFonts w:hint="eastAsia"/>
          <w:b/>
          <w:bCs/>
          <w:lang w:val="en-US" w:eastAsia="zh-CN"/>
        </w:rPr>
        <w:t>Observation 1: From RAN3 perspective, the Energy Cost, encoded as an index, is introduced to avoid the exposure of sensitive information and security threat.</w:t>
      </w:r>
    </w:p>
    <w:p>
      <w:pPr>
        <w:bidi w:val="0"/>
        <w:rPr>
          <w:rFonts w:hint="eastAsia"/>
          <w:i/>
          <w:iCs/>
          <w:lang w:val="en-US" w:eastAsia="zh-CN"/>
        </w:rPr>
      </w:pPr>
      <w:r>
        <w:rPr>
          <w:rFonts w:hint="eastAsia"/>
          <w:i/>
          <w:iCs/>
          <w:lang w:val="en-US" w:eastAsia="zh-CN"/>
        </w:rPr>
        <w:t>Question 1: Who should be responsible for defining the unified mapping rule: 3GPP / NG-RAN node vendor / Operator / Other?</w:t>
      </w:r>
    </w:p>
    <w:p>
      <w:pPr>
        <w:bidi w:val="0"/>
        <w:rPr>
          <w:rFonts w:hint="default"/>
          <w:i w:val="0"/>
          <w:iCs w:val="0"/>
          <w:lang w:val="en-US" w:eastAsia="zh-CN"/>
        </w:rPr>
      </w:pPr>
      <w:r>
        <w:rPr>
          <w:rFonts w:hint="eastAsia"/>
          <w:i w:val="0"/>
          <w:iCs w:val="0"/>
          <w:lang w:val="en-US" w:eastAsia="zh-CN"/>
        </w:rPr>
        <w:t>Considering the intention behind introducing energy cost metrics and the aim of AI/ML based energy-saving methods to optimize the energy consumption within specific areas, we consider that the mapping rules should be defined by the operator based on its own requirements, to ensure mapping rules used for the nodes within the area where the request on EC reporting is the same.</w:t>
      </w:r>
    </w:p>
    <w:p>
      <w:pPr>
        <w:bidi w:val="0"/>
        <w:rPr>
          <w:rFonts w:hint="eastAsia"/>
          <w:b/>
          <w:bCs/>
          <w:i w:val="0"/>
          <w:iCs w:val="0"/>
          <w:lang w:val="en-US" w:eastAsia="zh-CN"/>
        </w:rPr>
      </w:pPr>
      <w:r>
        <w:rPr>
          <w:rFonts w:hint="eastAsia"/>
          <w:b/>
          <w:bCs/>
          <w:i w:val="0"/>
          <w:iCs w:val="0"/>
          <w:lang w:val="en-US" w:eastAsia="zh-CN"/>
        </w:rPr>
        <w:t>Proposal 1: Answer the Q1 that the mapping rule is defined by operator based on its own requirement, to ensure that the nodes within the area where triggers energy cost reporting leverage the same mapping rule.</w:t>
      </w:r>
    </w:p>
    <w:p>
      <w:pPr>
        <w:bidi w:val="0"/>
        <w:rPr>
          <w:rFonts w:hint="eastAsia"/>
          <w:b/>
          <w:bCs/>
          <w:i w:val="0"/>
          <w:iCs w:val="0"/>
          <w:lang w:val="en-US" w:eastAsia="zh-CN"/>
        </w:rPr>
      </w:pPr>
    </w:p>
    <w:p>
      <w:pPr>
        <w:bidi w:val="0"/>
        <w:rPr>
          <w:rFonts w:hint="eastAsia"/>
          <w:i/>
          <w:iCs/>
          <w:lang w:val="en-US" w:eastAsia="zh-CN"/>
        </w:rPr>
      </w:pPr>
      <w:r>
        <w:rPr>
          <w:rFonts w:hint="eastAsia"/>
          <w:i/>
          <w:iCs/>
          <w:lang w:val="en-US" w:eastAsia="zh-CN"/>
        </w:rPr>
        <w:t>Question 2: 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pPr>
        <w:bidi w:val="0"/>
        <w:rPr>
          <w:rFonts w:hint="default"/>
          <w:i w:val="0"/>
          <w:iCs w:val="0"/>
          <w:lang w:val="en-US" w:eastAsia="zh-CN"/>
        </w:rPr>
      </w:pPr>
      <w:r>
        <w:rPr>
          <w:rFonts w:hint="eastAsia"/>
          <w:i w:val="0"/>
          <w:iCs w:val="0"/>
          <w:lang w:val="en-US" w:eastAsia="zh-CN"/>
        </w:rPr>
        <w:t xml:space="preserve">From our perspective, it is hard to collect the instantaneous power consumption, so the calculation of the energy cost is based on energy consumption measurements (Kw/H) over a past period. Moreover, energy cost represent of a linear scale of energy consumption defined by SA5 below. The measurement mechanism should remain consistent.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bidi w:val="0"/>
              <w:rPr>
                <w:rFonts w:hint="default"/>
                <w:i w:val="0"/>
                <w:iCs w:val="0"/>
                <w:lang w:val="en-US" w:eastAsia="zh-CN"/>
              </w:rPr>
            </w:pPr>
            <w:r>
              <w:rPr>
                <w:rFonts w:hint="default"/>
                <w:i w:val="0"/>
                <w:iCs w:val="0"/>
                <w:lang w:val="en-US" w:eastAsia="zh-CN"/>
              </w:rPr>
              <w:t>6.7.3.4.2 gNB EC</w:t>
            </w:r>
          </w:p>
          <w:p>
            <w:pPr>
              <w:bidi w:val="0"/>
              <w:rPr>
                <w:rFonts w:hint="default"/>
                <w:i w:val="0"/>
                <w:iCs w:val="0"/>
                <w:lang w:val="en-US" w:eastAsia="zh-CN"/>
              </w:rPr>
            </w:pPr>
            <w:r>
              <w:rPr>
                <w:rFonts w:hint="default"/>
                <w:i w:val="0"/>
                <w:iCs w:val="0"/>
                <w:lang w:val="en-US" w:eastAsia="zh-CN"/>
              </w:rPr>
              <w:t>a) ECgNB</w:t>
            </w:r>
          </w:p>
          <w:p>
            <w:pPr>
              <w:bidi w:val="0"/>
              <w:rPr>
                <w:rFonts w:hint="default"/>
                <w:i w:val="0"/>
                <w:iCs w:val="0"/>
                <w:vertAlign w:val="baseline"/>
                <w:lang w:val="en-US" w:eastAsia="zh-CN"/>
              </w:rPr>
            </w:pPr>
            <w:r>
              <w:rPr>
                <w:rFonts w:hint="default"/>
                <w:i w:val="0"/>
                <w:iCs w:val="0"/>
                <w:lang w:val="en-US" w:eastAsia="zh-CN"/>
              </w:rPr>
              <w:t xml:space="preserve">b) </w:t>
            </w:r>
            <w:r>
              <w:rPr>
                <w:rFonts w:hint="default"/>
                <w:i w:val="0"/>
                <w:iCs w:val="0"/>
                <w:highlight w:val="yellow"/>
                <w:lang w:val="en-US" w:eastAsia="zh-CN"/>
              </w:rPr>
              <w:t>This KPI describes the Energy Consumption (EC) of the gNB. It is obtained by summing up the Energy Consumption of all the Network Functions (NF) that constitute the gNB. For the Energy Consumption of Network Functions (ECNF), see clause 6.7.3.1. The unit of this KPI is J.</w:t>
            </w:r>
          </w:p>
        </w:tc>
      </w:tr>
    </w:tbl>
    <w:p>
      <w:pPr>
        <w:bidi w:val="0"/>
        <w:rPr>
          <w:rFonts w:hint="default"/>
          <w:i w:val="0"/>
          <w:iCs w:val="0"/>
          <w:lang w:val="en-US" w:eastAsia="zh-CN"/>
        </w:rPr>
      </w:pPr>
    </w:p>
    <w:p>
      <w:pPr>
        <w:bidi w:val="0"/>
        <w:rPr>
          <w:rFonts w:hint="eastAsia"/>
          <w:b/>
          <w:bCs/>
          <w:i w:val="0"/>
          <w:iCs w:val="0"/>
          <w:lang w:val="en-US" w:eastAsia="zh-CN"/>
        </w:rPr>
      </w:pPr>
      <w:r>
        <w:rPr>
          <w:rFonts w:hint="eastAsia"/>
          <w:b/>
          <w:bCs/>
          <w:i w:val="0"/>
          <w:iCs w:val="0"/>
          <w:lang w:val="en-US" w:eastAsia="zh-CN"/>
        </w:rPr>
        <w:t>Proposal 2: Answer the Q2 that the calculation of the Energy Cost should be based on the energy consumption over a past period, and the measurement mechanism should remain consistent with the energy consumption.</w:t>
      </w:r>
    </w:p>
    <w:p>
      <w:pPr>
        <w:bidi w:val="0"/>
        <w:rPr>
          <w:rFonts w:hint="default"/>
          <w:b/>
          <w:bCs/>
          <w:i w:val="0"/>
          <w:iCs w:val="0"/>
          <w:lang w:val="en-US" w:eastAsia="zh-CN"/>
        </w:rPr>
      </w:pPr>
    </w:p>
    <w:p>
      <w:pPr>
        <w:bidi w:val="0"/>
        <w:rPr>
          <w:rFonts w:hint="eastAsia"/>
          <w:i/>
          <w:iCs/>
          <w:lang w:val="en-US" w:eastAsia="zh-CN"/>
        </w:rPr>
      </w:pPr>
      <w:r>
        <w:rPr>
          <w:rFonts w:hint="eastAsia"/>
          <w:i/>
          <w:iCs/>
          <w:lang w:val="en-US" w:eastAsia="zh-CN"/>
        </w:rPr>
        <w:t>Question 3: Should the Energy Cost be calculated in near-real time or non-real time (see above)?</w:t>
      </w:r>
    </w:p>
    <w:p>
      <w:pPr>
        <w:bidi w:val="0"/>
        <w:rPr>
          <w:rFonts w:hint="default"/>
          <w:b w:val="0"/>
          <w:bCs w:val="0"/>
          <w:i w:val="0"/>
          <w:iCs w:val="0"/>
          <w:lang w:val="en-US" w:eastAsia="zh-CN"/>
        </w:rPr>
      </w:pPr>
      <w:r>
        <w:rPr>
          <w:rFonts w:hint="eastAsia"/>
          <w:b w:val="0"/>
          <w:bCs w:val="0"/>
          <w:i w:val="0"/>
          <w:iCs w:val="0"/>
          <w:lang w:val="en-US" w:eastAsia="zh-CN"/>
        </w:rPr>
        <w:t>Q3 has relationship with the Q2. In light of energy cost is calculated by energy consumption (KwH), instead of the instantaneous power consumption, it needs to be calculated over a period of time, which means they are non-real time measurements.</w:t>
      </w:r>
    </w:p>
    <w:p>
      <w:pPr>
        <w:bidi w:val="0"/>
        <w:rPr>
          <w:rFonts w:hint="eastAsia"/>
          <w:b/>
          <w:bCs/>
          <w:i w:val="0"/>
          <w:iCs w:val="0"/>
          <w:lang w:val="en-US" w:eastAsia="zh-CN"/>
        </w:rPr>
      </w:pPr>
      <w:r>
        <w:rPr>
          <w:rFonts w:hint="eastAsia"/>
          <w:b/>
          <w:bCs/>
          <w:i w:val="0"/>
          <w:iCs w:val="0"/>
          <w:lang w:val="en-US" w:eastAsia="zh-CN"/>
        </w:rPr>
        <w:t>Proposal 3:Answer the Q3 that the Energy Cost should be calculated in non-real time.</w:t>
      </w:r>
    </w:p>
    <w:p>
      <w:pPr>
        <w:bidi w:val="0"/>
        <w:rPr>
          <w:rFonts w:hint="eastAsia"/>
          <w:b/>
          <w:bCs/>
          <w:i w:val="0"/>
          <w:iCs w:val="0"/>
          <w:lang w:val="en-US" w:eastAsia="zh-CN"/>
        </w:rPr>
      </w:pPr>
    </w:p>
    <w:p>
      <w:pPr>
        <w:bidi w:val="0"/>
        <w:rPr>
          <w:rFonts w:hint="eastAsia"/>
          <w:i/>
          <w:iCs/>
          <w:lang w:val="en-US" w:eastAsia="zh-CN"/>
        </w:rPr>
      </w:pPr>
      <w:r>
        <w:rPr>
          <w:rFonts w:hint="eastAsia"/>
          <w:i/>
          <w:iCs/>
          <w:lang w:val="en-US" w:eastAsia="zh-CN"/>
        </w:rPr>
        <w:t>Question 4: What is your view on how to apply this Energy Cost concept to split NG-RAN nodes, where NG-RAN node components can be geographically distributed and/or virtualized?</w:t>
      </w:r>
    </w:p>
    <w:p>
      <w:pPr>
        <w:bidi w:val="0"/>
        <w:rPr>
          <w:rFonts w:hint="eastAsia" w:eastAsia="宋体"/>
          <w:lang w:val="en-US" w:eastAsia="zh-CN"/>
        </w:rPr>
      </w:pPr>
      <w:r>
        <w:rPr>
          <w:rFonts w:hint="eastAsia"/>
          <w:i w:val="0"/>
          <w:iCs w:val="0"/>
          <w:lang w:val="en-US" w:eastAsia="zh-CN"/>
        </w:rPr>
        <w:t xml:space="preserve">This question is related to the energy cost in the case of split CU/DU architecture. In our view, since the NG-RAN nodes components can be geographically or distributed or virtualized (e.g., gNB-CU-CP, gNB-CU-UP), it is proposed to use the same Energy Cost concept for each logical entity to have a clean solution for transferring energy consumption in RAN side to avoid the </w:t>
      </w:r>
      <w:r>
        <w:rPr>
          <w:rFonts w:eastAsia="宋体"/>
          <w:lang w:eastAsia="zh-CN"/>
        </w:rPr>
        <w:t>misinterpretation</w:t>
      </w:r>
      <w:r>
        <w:rPr>
          <w:rFonts w:hint="eastAsia" w:eastAsia="宋体"/>
          <w:lang w:val="en-US" w:eastAsia="zh-CN"/>
        </w:rPr>
        <w:t xml:space="preserve"> of the value. </w:t>
      </w:r>
    </w:p>
    <w:p>
      <w:pPr>
        <w:bidi w:val="0"/>
        <w:rPr>
          <w:rFonts w:hint="default" w:eastAsia="宋体"/>
          <w:lang w:val="en-US" w:eastAsia="zh-CN"/>
        </w:rPr>
      </w:pPr>
      <w:r>
        <w:rPr>
          <w:rFonts w:hint="eastAsia" w:eastAsia="宋体"/>
          <w:lang w:val="en-US" w:eastAsia="zh-CN"/>
        </w:rPr>
        <w:t>Because it was agreed that energy cost over Xn interface is a node-level metric, CU needs to collect the energy consumption of gNB-DU, gNB-CU-UP and gNB-CU-CP, and then calculate the total energy consumption of the NG-RAN node. Energy cost may also needs to be transferred in the case of split architecture.The discussion on how to apply it to split architectures is still on-going in RAN3.</w:t>
      </w:r>
    </w:p>
    <w:p>
      <w:pPr>
        <w:bidi w:val="0"/>
        <w:rPr>
          <w:rFonts w:hint="default" w:eastAsia="宋体"/>
          <w:lang w:val="en-US" w:eastAsia="zh-CN"/>
        </w:rPr>
      </w:pPr>
      <w:r>
        <w:rPr>
          <w:rFonts w:hint="eastAsia"/>
          <w:b/>
          <w:bCs/>
          <w:i w:val="0"/>
          <w:iCs w:val="0"/>
          <w:lang w:val="en-US" w:eastAsia="zh-CN"/>
        </w:rPr>
        <w:t>Proposal 4:Answer the Q4 that the same Energy Cost could be also applied for split architecture.</w:t>
      </w:r>
    </w:p>
    <w:p>
      <w:pPr>
        <w:pStyle w:val="2"/>
        <w:rPr>
          <w:rFonts w:hint="eastAsia" w:eastAsia="宋体"/>
          <w:lang w:val="en-US" w:eastAsia="zh-CN"/>
        </w:rPr>
      </w:pPr>
      <w:r>
        <w:rPr>
          <w:rFonts w:hint="eastAsia" w:eastAsia="宋体"/>
          <w:lang w:val="en-US" w:eastAsia="zh-CN"/>
        </w:rPr>
        <w:t>3</w:t>
      </w:r>
      <w:r>
        <w:tab/>
      </w:r>
      <w:r>
        <w:rPr>
          <w:rFonts w:hint="eastAsia" w:eastAsia="宋体"/>
          <w:lang w:val="en-US" w:eastAsia="zh-CN"/>
        </w:rPr>
        <w:t>Conclusion</w:t>
      </w:r>
    </w:p>
    <w:p>
      <w:pPr>
        <w:rPr>
          <w:rFonts w:hint="default"/>
          <w:lang w:val="en-US" w:eastAsia="zh-CN"/>
        </w:rPr>
      </w:pPr>
      <w:r>
        <w:rPr>
          <w:rFonts w:hint="eastAsia"/>
          <w:lang w:val="en-US" w:eastAsia="zh-CN"/>
        </w:rPr>
        <w:t>[1] R3-235031, Reply to LS on AI/ML for NG-RAN Energy Saving Energy Cost Index, SA5</w:t>
      </w:r>
    </w:p>
    <w:p>
      <w:pPr>
        <w:pStyle w:val="2"/>
        <w:rPr>
          <w:rFonts w:hint="eastAsia" w:eastAsia="宋体"/>
          <w:lang w:val="en-US" w:eastAsia="zh-CN"/>
        </w:rPr>
      </w:pPr>
      <w:r>
        <w:rPr>
          <w:rFonts w:hint="eastAsia" w:eastAsia="宋体"/>
          <w:lang w:val="en-US" w:eastAsia="zh-CN"/>
        </w:rPr>
        <w:t>4</w:t>
      </w:r>
      <w:r>
        <w:tab/>
      </w:r>
      <w:r>
        <w:rPr>
          <w:rFonts w:hint="eastAsia" w:eastAsia="宋体"/>
          <w:lang w:val="en-US" w:eastAsia="zh-CN"/>
        </w:rPr>
        <w:t>Reference</w:t>
      </w:r>
    </w:p>
    <w:p>
      <w:pPr>
        <w:rPr>
          <w:rFonts w:hint="eastAsia"/>
          <w:b/>
          <w:bCs/>
          <w:lang w:val="en-US" w:eastAsia="zh-CN"/>
        </w:rPr>
      </w:pPr>
      <w:r>
        <w:rPr>
          <w:rFonts w:hint="eastAsia"/>
          <w:b/>
          <w:bCs/>
          <w:lang w:val="en-US" w:eastAsia="zh-CN"/>
        </w:rPr>
        <w:t>Observation 1: From RAN3 perspective, the Energy Cost, encoded as an index, is introduced to avoid the exposure of sensitive information and security threat.</w:t>
      </w:r>
    </w:p>
    <w:p>
      <w:pPr>
        <w:bidi w:val="0"/>
        <w:rPr>
          <w:rFonts w:hint="eastAsia"/>
          <w:b/>
          <w:bCs/>
          <w:i w:val="0"/>
          <w:iCs w:val="0"/>
          <w:lang w:val="en-US" w:eastAsia="zh-CN"/>
        </w:rPr>
      </w:pPr>
      <w:r>
        <w:rPr>
          <w:rFonts w:hint="eastAsia"/>
          <w:b/>
          <w:bCs/>
          <w:i w:val="0"/>
          <w:iCs w:val="0"/>
          <w:lang w:val="en-US" w:eastAsia="zh-CN"/>
        </w:rPr>
        <w:t>Proposal 1: Answer the Q1 that the mapping rule is defined by Operator by network implementation, to ensure that the nodes within the area where triggers energy cost reporting leverage the same mapping rule.</w:t>
      </w:r>
    </w:p>
    <w:p>
      <w:pPr>
        <w:bidi w:val="0"/>
        <w:rPr>
          <w:rFonts w:hint="eastAsia"/>
          <w:b/>
          <w:bCs/>
          <w:i w:val="0"/>
          <w:iCs w:val="0"/>
          <w:lang w:val="en-US" w:eastAsia="zh-CN"/>
        </w:rPr>
      </w:pPr>
      <w:r>
        <w:rPr>
          <w:rFonts w:hint="eastAsia"/>
          <w:b/>
          <w:bCs/>
          <w:i w:val="0"/>
          <w:iCs w:val="0"/>
          <w:lang w:val="en-US" w:eastAsia="zh-CN"/>
        </w:rPr>
        <w:t>Proposal 2: Answer the Q2 that the calculation of the Energy Cost should be based on the energy consumption over a past period, and the measurement mechanism should remain consistent with the energy consumption.</w:t>
      </w:r>
    </w:p>
    <w:p>
      <w:pPr>
        <w:bidi w:val="0"/>
        <w:rPr>
          <w:rFonts w:hint="eastAsia"/>
          <w:b/>
          <w:bCs/>
          <w:i w:val="0"/>
          <w:iCs w:val="0"/>
          <w:lang w:val="en-US" w:eastAsia="zh-CN"/>
        </w:rPr>
      </w:pPr>
      <w:r>
        <w:rPr>
          <w:rFonts w:hint="eastAsia"/>
          <w:b/>
          <w:bCs/>
          <w:i w:val="0"/>
          <w:iCs w:val="0"/>
          <w:lang w:val="en-US" w:eastAsia="zh-CN"/>
        </w:rPr>
        <w:t>Proposal 3:Answer the Q3 that the Energy Cost should be calculated in non-real time.</w:t>
      </w:r>
    </w:p>
    <w:p>
      <w:pPr>
        <w:bidi w:val="0"/>
        <w:rPr>
          <w:rFonts w:hint="default"/>
          <w:lang w:val="en-US" w:eastAsia="zh-CN"/>
        </w:rPr>
      </w:pPr>
      <w:r>
        <w:rPr>
          <w:rFonts w:hint="eastAsia"/>
          <w:b/>
          <w:bCs/>
          <w:i w:val="0"/>
          <w:iCs w:val="0"/>
          <w:lang w:val="en-US" w:eastAsia="zh-CN"/>
        </w:rPr>
        <w:t>Proposal 4:Answer the Q4 that the same Energy Cost should be also applied for split architecture.</w:t>
      </w:r>
    </w:p>
    <w:p>
      <w:pPr>
        <w:pStyle w:val="2"/>
        <w:rPr>
          <w:rFonts w:hint="default" w:eastAsia="宋体"/>
          <w:lang w:val="en-US" w:eastAsia="zh-CN"/>
        </w:rPr>
      </w:pPr>
      <w:r>
        <w:rPr>
          <w:rFonts w:hint="eastAsia" w:eastAsia="宋体"/>
          <w:lang w:val="en-US" w:eastAsia="zh-CN"/>
        </w:rPr>
        <w:t>5</w:t>
      </w:r>
      <w:r>
        <w:tab/>
      </w:r>
      <w:r>
        <w:rPr>
          <w:rFonts w:hint="eastAsia" w:eastAsia="宋体"/>
          <w:lang w:val="en-US" w:eastAsia="zh-CN"/>
        </w:rPr>
        <w:t>[Draft] Reply LS to SA5</w:t>
      </w:r>
    </w:p>
    <w:p>
      <w:pPr>
        <w:pStyle w:val="117"/>
        <w:outlineLvl w:val="0"/>
        <w:rPr>
          <w:lang w:val="en-US" w:eastAsia="zh-CN"/>
        </w:rPr>
      </w:pPr>
      <w:r>
        <w:t>3GPP TSG-RAN WG3 Meeting #</w:t>
      </w:r>
      <w:r>
        <w:rPr>
          <w:rFonts w:hint="eastAsia" w:eastAsia="宋体"/>
        </w:rPr>
        <w:t>121bis</w:t>
      </w:r>
      <w:r>
        <w:tab/>
      </w:r>
      <w:r>
        <w:t>R3-23</w:t>
      </w:r>
      <w:r>
        <w:rPr>
          <w:highlight w:val="red"/>
        </w:rPr>
        <w:t>xxxx</w:t>
      </w:r>
    </w:p>
    <w:p>
      <w:pPr>
        <w:pStyle w:val="117"/>
        <w:outlineLvl w:val="0"/>
      </w:pPr>
      <w:r>
        <w:rPr>
          <w:rFonts w:hint="eastAsia" w:eastAsia="宋体"/>
        </w:rPr>
        <w:t>Xiamen</w:t>
      </w:r>
      <w:r>
        <w:t>,</w:t>
      </w:r>
      <w:r>
        <w:rPr>
          <w:rFonts w:hint="eastAsia" w:eastAsia="宋体"/>
        </w:rPr>
        <w:t xml:space="preserve"> China,</w:t>
      </w:r>
      <w:r>
        <w:t xml:space="preserve"> </w:t>
      </w:r>
      <w:r>
        <w:rPr>
          <w:rFonts w:hint="eastAsia" w:eastAsia="宋体"/>
        </w:rPr>
        <w:t>Oct.9</w:t>
      </w:r>
      <w:r>
        <w:rPr>
          <w:rFonts w:hint="eastAsia" w:eastAsia="宋体"/>
          <w:vertAlign w:val="superscript"/>
        </w:rPr>
        <w:t xml:space="preserve">th </w:t>
      </w:r>
      <w:r>
        <w:rPr>
          <w:rFonts w:hint="eastAsia" w:eastAsia="宋体"/>
        </w:rPr>
        <w:t>- Oct.13</w:t>
      </w:r>
      <w:r>
        <w:rPr>
          <w:rFonts w:hint="eastAsia" w:eastAsia="宋体"/>
          <w:vertAlign w:val="superscript"/>
        </w:rPr>
        <w:t>th</w:t>
      </w:r>
      <w:r>
        <w:rPr>
          <w:rFonts w:hint="eastAsia" w:eastAsia="宋体"/>
        </w:rPr>
        <w:t>, 2023</w:t>
      </w:r>
    </w:p>
    <w:p>
      <w:pPr>
        <w:spacing w:after="60"/>
        <w:ind w:left="1985" w:hanging="1985"/>
        <w:rPr>
          <w:rFonts w:ascii="Arial" w:hAnsi="Arial" w:cs="Arial"/>
          <w:b/>
          <w:sz w:val="20"/>
          <w:szCs w:val="20"/>
        </w:rPr>
      </w:pPr>
    </w:p>
    <w:p>
      <w:pPr>
        <w:spacing w:after="60"/>
        <w:ind w:left="1985" w:hanging="1985"/>
        <w:rPr>
          <w:rFonts w:hint="default" w:ascii="Arial" w:hAnsi="Arial" w:eastAsia="宋体" w:cs="Arial"/>
          <w:b/>
          <w:sz w:val="20"/>
          <w:szCs w:val="20"/>
          <w:lang w:val="en-US" w:eastAsia="zh-CN"/>
        </w:rPr>
      </w:pPr>
      <w:r>
        <w:rPr>
          <w:rFonts w:ascii="Arial" w:hAnsi="Arial" w:cs="Arial"/>
          <w:b/>
          <w:sz w:val="20"/>
          <w:szCs w:val="20"/>
        </w:rPr>
        <w:t>Title:</w:t>
      </w:r>
      <w:r>
        <w:rPr>
          <w:rFonts w:ascii="Arial" w:hAnsi="Arial" w:cs="Arial"/>
          <w:b/>
          <w:sz w:val="20"/>
          <w:szCs w:val="20"/>
        </w:rPr>
        <w:tab/>
      </w:r>
      <w:r>
        <w:rPr>
          <w:rFonts w:hint="eastAsia" w:ascii="Arial" w:hAnsi="Arial" w:eastAsia="宋体" w:cs="Arial"/>
          <w:b/>
          <w:sz w:val="20"/>
          <w:szCs w:val="20"/>
          <w:lang w:val="en-US" w:eastAsia="zh-CN"/>
        </w:rPr>
        <w:t>[DRAFT] Reply to LS on AI/ML for NG-RAN Energy Saving Energy Cost index</w:t>
      </w:r>
    </w:p>
    <w:p>
      <w:pPr>
        <w:spacing w:after="60"/>
        <w:ind w:left="1985" w:hanging="1985"/>
        <w:rPr>
          <w:rFonts w:ascii="Arial" w:hAnsi="Arial" w:cs="Arial"/>
          <w:b/>
          <w:bCs/>
          <w:sz w:val="20"/>
          <w:szCs w:val="20"/>
        </w:rPr>
      </w:pPr>
      <w:bookmarkStart w:id="4" w:name="OLE_LINK58"/>
      <w:bookmarkStart w:id="5" w:name="OLE_LINK57"/>
      <w:r>
        <w:rPr>
          <w:rFonts w:ascii="Arial" w:hAnsi="Arial" w:cs="Arial"/>
          <w:b/>
          <w:sz w:val="20"/>
          <w:szCs w:val="20"/>
        </w:rPr>
        <w:t>Response to:</w:t>
      </w:r>
      <w:r>
        <w:rPr>
          <w:rFonts w:ascii="Arial" w:hAnsi="Arial" w:cs="Arial"/>
          <w:b/>
          <w:bCs/>
          <w:sz w:val="20"/>
          <w:szCs w:val="20"/>
        </w:rPr>
        <w:tab/>
      </w:r>
      <w:r>
        <w:rPr>
          <w:rFonts w:hint="eastAsia" w:ascii="Arial" w:hAnsi="Arial" w:cs="Arial"/>
          <w:b/>
          <w:bCs/>
          <w:sz w:val="20"/>
          <w:szCs w:val="20"/>
        </w:rPr>
        <w:t>S5-235777</w:t>
      </w:r>
    </w:p>
    <w:bookmarkEnd w:id="4"/>
    <w:bookmarkEnd w:id="5"/>
    <w:p>
      <w:pPr>
        <w:spacing w:after="60"/>
        <w:ind w:left="1985" w:hanging="1985"/>
        <w:rPr>
          <w:rFonts w:ascii="Arial" w:hAnsi="Arial" w:cs="Arial"/>
          <w:b/>
          <w:bCs/>
          <w:sz w:val="20"/>
          <w:szCs w:val="20"/>
        </w:rPr>
      </w:pPr>
      <w:bookmarkStart w:id="6" w:name="OLE_LINK59"/>
      <w:bookmarkStart w:id="7" w:name="OLE_LINK60"/>
      <w:bookmarkStart w:id="8" w:name="OLE_LINK61"/>
      <w:r>
        <w:rPr>
          <w:rFonts w:ascii="Arial" w:hAnsi="Arial" w:cs="Arial"/>
          <w:b/>
          <w:sz w:val="20"/>
          <w:szCs w:val="20"/>
        </w:rPr>
        <w:t>Release:</w:t>
      </w:r>
      <w:r>
        <w:rPr>
          <w:rFonts w:ascii="Arial" w:hAnsi="Arial" w:cs="Arial"/>
          <w:b/>
          <w:bCs/>
          <w:sz w:val="20"/>
          <w:szCs w:val="20"/>
        </w:rPr>
        <w:tab/>
      </w:r>
      <w:r>
        <w:rPr>
          <w:rFonts w:ascii="Arial" w:hAnsi="Arial" w:cs="Arial"/>
          <w:b/>
          <w:bCs/>
          <w:sz w:val="20"/>
          <w:szCs w:val="20"/>
        </w:rPr>
        <w:t>Rel-18</w:t>
      </w:r>
    </w:p>
    <w:bookmarkEnd w:id="6"/>
    <w:bookmarkEnd w:id="7"/>
    <w:bookmarkEnd w:id="8"/>
    <w:p>
      <w:pPr>
        <w:spacing w:after="60"/>
        <w:ind w:left="1985" w:hanging="1985"/>
        <w:rPr>
          <w:rFonts w:ascii="Arial" w:hAnsi="Arial" w:cs="Arial"/>
          <w:b/>
          <w:bCs/>
          <w:sz w:val="20"/>
          <w:szCs w:val="20"/>
        </w:rPr>
      </w:pPr>
      <w:r>
        <w:rPr>
          <w:rFonts w:ascii="Arial" w:hAnsi="Arial" w:cs="Arial"/>
          <w:b/>
          <w:sz w:val="20"/>
          <w:szCs w:val="20"/>
        </w:rPr>
        <w:t>Work Item:</w:t>
      </w:r>
      <w:r>
        <w:rPr>
          <w:rFonts w:ascii="Arial" w:hAnsi="Arial" w:cs="Arial"/>
          <w:b/>
          <w:bCs/>
          <w:sz w:val="20"/>
          <w:szCs w:val="20"/>
        </w:rPr>
        <w:tab/>
      </w:r>
      <w:r>
        <w:rPr>
          <w:rFonts w:hint="eastAsia" w:ascii="Arial" w:hAnsi="Arial" w:cs="Arial"/>
          <w:b/>
          <w:bCs/>
          <w:sz w:val="20"/>
          <w:szCs w:val="20"/>
        </w:rPr>
        <w:t>NR_AIML_NGRAN-Core</w:t>
      </w:r>
    </w:p>
    <w:p>
      <w:pPr>
        <w:spacing w:after="60"/>
        <w:ind w:left="1985" w:hanging="1985"/>
        <w:rPr>
          <w:rFonts w:ascii="Arial" w:hAnsi="Arial" w:cs="Arial"/>
          <w:b/>
          <w:sz w:val="20"/>
          <w:szCs w:val="20"/>
        </w:rPr>
      </w:pPr>
    </w:p>
    <w:p>
      <w:pPr>
        <w:spacing w:after="60"/>
        <w:ind w:left="1985" w:hanging="1985"/>
        <w:rPr>
          <w:rFonts w:ascii="Arial" w:hAnsi="Arial" w:cs="Arial"/>
          <w:b/>
          <w:sz w:val="20"/>
          <w:szCs w:val="20"/>
        </w:rPr>
      </w:pPr>
      <w:r>
        <w:rPr>
          <w:rFonts w:ascii="Arial" w:hAnsi="Arial" w:cs="Arial"/>
          <w:b/>
          <w:sz w:val="20"/>
          <w:szCs w:val="20"/>
        </w:rPr>
        <w:t>Source:</w:t>
      </w:r>
      <w:r>
        <w:rPr>
          <w:rFonts w:ascii="Arial" w:hAnsi="Arial" w:cs="Arial"/>
          <w:b/>
          <w:sz w:val="20"/>
          <w:szCs w:val="20"/>
        </w:rPr>
        <w:tab/>
      </w:r>
      <w:r>
        <w:rPr>
          <w:rFonts w:ascii="Arial" w:hAnsi="Arial" w:cs="Arial"/>
          <w:b/>
          <w:sz w:val="20"/>
          <w:szCs w:val="20"/>
        </w:rPr>
        <w:t>RAN3</w:t>
      </w:r>
    </w:p>
    <w:p>
      <w:pPr>
        <w:spacing w:after="60"/>
        <w:ind w:left="1985" w:hanging="1985"/>
        <w:rPr>
          <w:rFonts w:hint="default" w:ascii="Arial" w:hAnsi="Arial" w:eastAsia="宋体" w:cs="Arial"/>
          <w:b/>
          <w:bCs/>
          <w:sz w:val="20"/>
          <w:szCs w:val="20"/>
          <w:lang w:val="en-US" w:eastAsia="zh-CN"/>
        </w:rPr>
      </w:pPr>
      <w:r>
        <w:rPr>
          <w:rFonts w:ascii="Arial" w:hAnsi="Arial" w:cs="Arial"/>
          <w:b/>
          <w:sz w:val="20"/>
          <w:szCs w:val="20"/>
        </w:rPr>
        <w:t>To:</w:t>
      </w:r>
      <w:r>
        <w:rPr>
          <w:rFonts w:ascii="Arial" w:hAnsi="Arial" w:cs="Arial"/>
          <w:b/>
          <w:bCs/>
          <w:sz w:val="20"/>
          <w:szCs w:val="20"/>
        </w:rPr>
        <w:tab/>
      </w:r>
      <w:r>
        <w:rPr>
          <w:rFonts w:hint="eastAsia" w:ascii="Arial" w:hAnsi="Arial" w:eastAsia="宋体" w:cs="Arial"/>
          <w:b/>
          <w:bCs/>
          <w:sz w:val="20"/>
          <w:szCs w:val="20"/>
          <w:lang w:val="en-US" w:eastAsia="zh-CN"/>
        </w:rPr>
        <w:t>SA5</w:t>
      </w:r>
    </w:p>
    <w:p>
      <w:pPr>
        <w:spacing w:after="60"/>
        <w:ind w:left="1985" w:hanging="1985"/>
        <w:rPr>
          <w:rFonts w:hint="default" w:ascii="Arial" w:hAnsi="Arial" w:eastAsia="宋体" w:cs="Arial"/>
          <w:b/>
          <w:bCs/>
          <w:sz w:val="20"/>
          <w:szCs w:val="20"/>
          <w:lang w:val="en-US" w:eastAsia="zh-CN"/>
        </w:rPr>
      </w:pPr>
      <w:bookmarkStart w:id="9" w:name="OLE_LINK45"/>
      <w:bookmarkStart w:id="10" w:name="OLE_LINK46"/>
      <w:r>
        <w:rPr>
          <w:rFonts w:ascii="Arial" w:hAnsi="Arial" w:cs="Arial"/>
          <w:b/>
          <w:sz w:val="20"/>
          <w:szCs w:val="20"/>
        </w:rPr>
        <w:t>Cc:</w:t>
      </w:r>
      <w:r>
        <w:rPr>
          <w:rFonts w:ascii="Arial" w:hAnsi="Arial" w:cs="Arial"/>
          <w:b/>
          <w:bCs/>
          <w:sz w:val="20"/>
          <w:szCs w:val="20"/>
        </w:rPr>
        <w:tab/>
      </w:r>
    </w:p>
    <w:bookmarkEnd w:id="9"/>
    <w:bookmarkEnd w:id="10"/>
    <w:p>
      <w:pPr>
        <w:spacing w:after="60"/>
        <w:ind w:left="1985" w:hanging="1985"/>
        <w:rPr>
          <w:rFonts w:ascii="Arial" w:hAnsi="Arial" w:cs="Arial"/>
          <w:bCs/>
          <w:sz w:val="20"/>
          <w:szCs w:val="20"/>
        </w:rPr>
      </w:pPr>
    </w:p>
    <w:p>
      <w:pPr>
        <w:spacing w:after="60"/>
        <w:ind w:left="1985" w:hanging="1985"/>
        <w:rPr>
          <w:rFonts w:hint="default" w:ascii="Arial" w:hAnsi="Arial" w:eastAsia="宋体" w:cs="Arial"/>
          <w:b/>
          <w:bCs/>
          <w:sz w:val="20"/>
          <w:szCs w:val="20"/>
          <w:lang w:val="en-US" w:eastAsia="zh-CN"/>
        </w:rPr>
      </w:pPr>
      <w:r>
        <w:rPr>
          <w:rFonts w:ascii="Arial" w:hAnsi="Arial" w:cs="Arial"/>
          <w:b/>
          <w:sz w:val="20"/>
          <w:szCs w:val="20"/>
          <w:lang w:val="es-ES"/>
        </w:rPr>
        <w:t>Contact person:</w:t>
      </w:r>
      <w:r>
        <w:rPr>
          <w:rFonts w:ascii="Arial" w:hAnsi="Arial" w:cs="Arial"/>
          <w:b/>
          <w:bCs/>
          <w:sz w:val="20"/>
          <w:szCs w:val="20"/>
          <w:lang w:val="es-ES"/>
        </w:rPr>
        <w:tab/>
      </w:r>
      <w:r>
        <w:rPr>
          <w:rFonts w:hint="eastAsia" w:ascii="Arial" w:hAnsi="Arial" w:eastAsia="宋体" w:cs="Arial"/>
          <w:b/>
          <w:bCs/>
          <w:sz w:val="20"/>
          <w:szCs w:val="20"/>
          <w:lang w:val="en-US" w:eastAsia="zh-CN"/>
        </w:rPr>
        <w:t>Jiajun Chen</w:t>
      </w:r>
    </w:p>
    <w:p>
      <w:pPr>
        <w:spacing w:after="60"/>
        <w:ind w:left="1985" w:hanging="1985"/>
        <w:rPr>
          <w:rFonts w:hint="default" w:ascii="Arial" w:hAnsi="Arial" w:eastAsia="宋体" w:cs="Arial"/>
          <w:b/>
          <w:bCs/>
          <w:sz w:val="20"/>
          <w:szCs w:val="20"/>
          <w:lang w:val="en-US" w:eastAsia="zh-CN"/>
        </w:rPr>
      </w:pPr>
      <w:r>
        <w:rPr>
          <w:rFonts w:ascii="Arial" w:hAnsi="Arial" w:cs="Arial"/>
          <w:b/>
          <w:bCs/>
          <w:sz w:val="20"/>
          <w:szCs w:val="20"/>
          <w:lang w:val="es-ES"/>
        </w:rPr>
        <w:tab/>
      </w:r>
      <w:r>
        <w:rPr>
          <w:rFonts w:hint="eastAsia" w:ascii="Arial" w:hAnsi="Arial" w:eastAsia="宋体" w:cs="Arial"/>
          <w:b/>
          <w:bCs/>
          <w:sz w:val="20"/>
          <w:szCs w:val="20"/>
          <w:lang w:val="en-US" w:eastAsia="zh-CN"/>
        </w:rPr>
        <w:t>Chen.jiajun1</w:t>
      </w:r>
      <w:r>
        <w:rPr>
          <w:rFonts w:ascii="Arial" w:hAnsi="Arial" w:cs="Arial"/>
          <w:b/>
          <w:bCs/>
          <w:sz w:val="20"/>
          <w:szCs w:val="20"/>
          <w:lang w:val="es-ES"/>
        </w:rPr>
        <w:t>(at)</w:t>
      </w:r>
      <w:r>
        <w:rPr>
          <w:rFonts w:hint="eastAsia" w:ascii="Arial" w:hAnsi="Arial" w:eastAsia="宋体" w:cs="Arial"/>
          <w:b/>
          <w:bCs/>
          <w:sz w:val="20"/>
          <w:szCs w:val="20"/>
          <w:lang w:val="en-US" w:eastAsia="zh-CN"/>
        </w:rPr>
        <w:t>zte</w:t>
      </w:r>
      <w:r>
        <w:rPr>
          <w:rFonts w:ascii="Arial" w:hAnsi="Arial" w:cs="Arial"/>
          <w:b/>
          <w:bCs/>
          <w:sz w:val="20"/>
          <w:szCs w:val="20"/>
          <w:lang w:val="es-ES"/>
        </w:rPr>
        <w:t>.com</w:t>
      </w:r>
      <w:r>
        <w:rPr>
          <w:rFonts w:hint="eastAsia" w:ascii="Arial" w:hAnsi="Arial" w:eastAsia="宋体" w:cs="Arial"/>
          <w:b/>
          <w:bCs/>
          <w:sz w:val="20"/>
          <w:szCs w:val="20"/>
          <w:lang w:val="en-US" w:eastAsia="zh-CN"/>
        </w:rPr>
        <w:t>.cn</w:t>
      </w:r>
    </w:p>
    <w:p>
      <w:pPr>
        <w:spacing w:after="60"/>
        <w:ind w:left="1985" w:hanging="1985"/>
        <w:rPr>
          <w:rFonts w:ascii="Arial" w:hAnsi="Arial" w:cs="Arial"/>
          <w:b/>
          <w:bCs/>
          <w:sz w:val="20"/>
          <w:szCs w:val="20"/>
          <w:lang w:val="es-ES"/>
        </w:rPr>
      </w:pPr>
      <w:r>
        <w:rPr>
          <w:rFonts w:ascii="Arial" w:hAnsi="Arial" w:cs="Arial"/>
          <w:b/>
          <w:bCs/>
          <w:sz w:val="20"/>
          <w:szCs w:val="20"/>
          <w:lang w:val="es-ES"/>
        </w:rPr>
        <w:tab/>
      </w:r>
    </w:p>
    <w:p>
      <w:pPr>
        <w:spacing w:after="60"/>
        <w:ind w:left="1985" w:hanging="1985"/>
        <w:rPr>
          <w:rFonts w:ascii="Arial" w:hAnsi="Arial" w:cs="Arial"/>
          <w:b/>
          <w:sz w:val="20"/>
          <w:szCs w:val="20"/>
        </w:rPr>
      </w:pPr>
      <w:r>
        <w:rPr>
          <w:rFonts w:ascii="Arial" w:hAnsi="Arial" w:cs="Arial"/>
          <w:b/>
          <w:sz w:val="20"/>
          <w:szCs w:val="20"/>
        </w:rPr>
        <w:t>Send any reply LS to:</w:t>
      </w:r>
      <w:r>
        <w:rPr>
          <w:rFonts w:ascii="Arial" w:hAnsi="Arial" w:cs="Arial"/>
          <w:b/>
          <w:sz w:val="20"/>
          <w:szCs w:val="20"/>
        </w:rPr>
        <w:tab/>
      </w:r>
      <w:r>
        <w:rPr>
          <w:rFonts w:ascii="Arial" w:hAnsi="Arial" w:cs="Arial"/>
          <w:b/>
          <w:sz w:val="20"/>
          <w:szCs w:val="20"/>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0"/>
          <w:szCs w:val="20"/>
        </w:rPr>
        <w:t>mailto:3GPPLiaison@etsi.org</w:t>
      </w:r>
      <w:r>
        <w:rPr>
          <w:rStyle w:val="47"/>
          <w:rFonts w:ascii="Arial" w:hAnsi="Arial" w:cs="Arial"/>
          <w:b/>
          <w:sz w:val="20"/>
          <w:szCs w:val="20"/>
        </w:rPr>
        <w:fldChar w:fldCharType="end"/>
      </w:r>
    </w:p>
    <w:p>
      <w:pPr>
        <w:spacing w:after="60"/>
        <w:ind w:left="1985" w:hanging="1985"/>
        <w:rPr>
          <w:rFonts w:ascii="Arial" w:hAnsi="Arial" w:cs="Arial"/>
          <w:b/>
          <w:sz w:val="20"/>
          <w:szCs w:val="20"/>
        </w:rPr>
      </w:pPr>
    </w:p>
    <w:p>
      <w:pPr>
        <w:spacing w:after="60"/>
        <w:ind w:left="1985" w:hanging="1985"/>
        <w:rPr>
          <w:rFonts w:ascii="Arial" w:hAnsi="Arial" w:cs="Arial"/>
          <w:bCs/>
          <w:sz w:val="20"/>
          <w:szCs w:val="20"/>
        </w:rPr>
      </w:pPr>
      <w:r>
        <w:rPr>
          <w:rFonts w:ascii="Arial" w:hAnsi="Arial" w:cs="Arial"/>
          <w:b/>
          <w:sz w:val="20"/>
          <w:szCs w:val="20"/>
        </w:rPr>
        <w:t>Attachments:</w:t>
      </w:r>
      <w:r>
        <w:rPr>
          <w:rFonts w:ascii="Arial" w:hAnsi="Arial" w:cs="Arial"/>
          <w:bCs/>
          <w:sz w:val="20"/>
          <w:szCs w:val="20"/>
        </w:rPr>
        <w:tab/>
      </w:r>
    </w:p>
    <w:p>
      <w:pPr>
        <w:rPr>
          <w:rFonts w:ascii="Arial" w:hAnsi="Arial" w:cs="Arial"/>
        </w:rPr>
      </w:pPr>
    </w:p>
    <w:p>
      <w:pPr>
        <w:pBdr>
          <w:top w:val="single" w:color="auto" w:sz="4" w:space="1"/>
        </w:pBdr>
        <w:outlineLvl w:val="0"/>
        <w:rPr>
          <w:rFonts w:ascii="Arial" w:hAnsi="Arial" w:cs="Arial"/>
          <w:b/>
        </w:rPr>
      </w:pPr>
      <w:r>
        <w:rPr>
          <w:rFonts w:ascii="Arial" w:hAnsi="Arial" w:cs="Arial"/>
          <w:b/>
        </w:rPr>
        <w:t>1. Overall Description:</w:t>
      </w:r>
    </w:p>
    <w:p>
      <w:pPr>
        <w:rPr>
          <w:rFonts w:ascii="Arial" w:hAnsi="Arial" w:cs="Arial"/>
          <w:lang w:val="en-US" w:eastAsia="zh-CN"/>
        </w:rPr>
      </w:pPr>
      <w:r>
        <w:rPr>
          <w:rFonts w:ascii="Arial" w:hAnsi="Arial" w:cs="Arial"/>
          <w:lang w:val="en-US" w:eastAsia="zh-CN"/>
        </w:rPr>
        <w:t xml:space="preserve">3GPP </w:t>
      </w:r>
      <w:r>
        <w:rPr>
          <w:rFonts w:hint="eastAsia" w:ascii="Arial" w:hAnsi="Arial" w:cs="Arial"/>
          <w:lang w:val="en-US" w:eastAsia="zh-CN"/>
        </w:rPr>
        <w:t>RAN3</w:t>
      </w:r>
      <w:r>
        <w:rPr>
          <w:rFonts w:ascii="Arial" w:hAnsi="Arial" w:cs="Arial"/>
          <w:lang w:val="en-US" w:eastAsia="zh-CN"/>
        </w:rPr>
        <w:t xml:space="preserve"> thanks </w:t>
      </w:r>
      <w:r>
        <w:rPr>
          <w:rFonts w:hint="eastAsia" w:ascii="Arial" w:hAnsi="Arial" w:cs="Arial"/>
          <w:lang w:val="en-US" w:eastAsia="zh-CN"/>
        </w:rPr>
        <w:t>SA5</w:t>
      </w:r>
      <w:r>
        <w:rPr>
          <w:rFonts w:ascii="Arial" w:hAnsi="Arial" w:cs="Arial"/>
          <w:lang w:val="en-US" w:eastAsia="zh-CN"/>
        </w:rPr>
        <w:t xml:space="preserve"> for your </w:t>
      </w:r>
      <w:r>
        <w:rPr>
          <w:rFonts w:hint="eastAsia" w:ascii="Arial" w:hAnsi="Arial" w:cs="Arial"/>
          <w:lang w:val="en-US" w:eastAsia="zh-CN"/>
        </w:rPr>
        <w:t xml:space="preserve">Reply </w:t>
      </w:r>
      <w:r>
        <w:rPr>
          <w:rFonts w:ascii="Arial" w:hAnsi="Arial" w:cs="Arial"/>
          <w:lang w:val="en-US" w:eastAsia="zh-CN"/>
        </w:rPr>
        <w:t>LS on AI/ML for NG-RAN Energy Saving Energy Cost index</w:t>
      </w:r>
      <w:r>
        <w:rPr>
          <w:rFonts w:hint="eastAsia" w:ascii="Arial" w:hAnsi="Arial" w:cs="Arial"/>
          <w:lang w:val="en-US" w:eastAsia="zh-CN"/>
        </w:rPr>
        <w:t>, which requests RAN3 for clarification</w:t>
      </w:r>
      <w:r>
        <w:rPr>
          <w:rFonts w:ascii="Arial" w:hAnsi="Arial" w:cs="Arial"/>
          <w:lang w:val="en-US" w:eastAsia="zh-CN"/>
        </w:rPr>
        <w:t>.</w:t>
      </w:r>
    </w:p>
    <w:p>
      <w:pPr>
        <w:rPr>
          <w:rFonts w:ascii="Arial" w:hAnsi="Arial" w:cs="Arial"/>
          <w:lang w:val="en-US" w:eastAsia="zh-CN"/>
        </w:rPr>
      </w:pPr>
    </w:p>
    <w:p>
      <w:pPr>
        <w:bidi w:val="0"/>
        <w:rPr>
          <w:rFonts w:hint="eastAsia"/>
          <w:b w:val="0"/>
          <w:bCs w:val="0"/>
          <w:i/>
          <w:iCs/>
          <w:lang w:val="en-US" w:eastAsia="zh-CN"/>
        </w:rPr>
      </w:pPr>
      <w:r>
        <w:rPr>
          <w:rFonts w:hint="eastAsia"/>
          <w:b w:val="0"/>
          <w:bCs w:val="0"/>
          <w:i/>
          <w:iCs/>
          <w:lang w:val="en-US" w:eastAsia="zh-CN"/>
        </w:rPr>
        <w:t>Question 1: Who should be responsible for defining the unified mapping rule: 3GPP / NG-RAN node vendor / Operator / Other?</w:t>
      </w:r>
    </w:p>
    <w:p>
      <w:pPr>
        <w:rPr>
          <w:rFonts w:hint="eastAsia" w:ascii="Arial" w:hAnsi="Arial" w:cs="Arial"/>
          <w:lang w:val="en-US" w:eastAsia="zh-CN"/>
        </w:rPr>
      </w:pPr>
      <w:r>
        <w:rPr>
          <w:rFonts w:hint="eastAsia" w:ascii="Arial" w:hAnsi="Arial" w:cs="Arial"/>
          <w:lang w:val="en-US" w:eastAsia="zh-CN"/>
        </w:rPr>
        <w:t>RAN3</w:t>
      </w:r>
      <w:r>
        <w:rPr>
          <w:rFonts w:hint="default" w:ascii="Arial" w:hAnsi="Arial" w:cs="Arial"/>
          <w:lang w:val="en-US" w:eastAsia="zh-CN"/>
        </w:rPr>
        <w:t>’</w:t>
      </w:r>
      <w:r>
        <w:rPr>
          <w:rFonts w:hint="eastAsia" w:ascii="Arial" w:hAnsi="Arial" w:cs="Arial"/>
          <w:lang w:val="en-US" w:eastAsia="zh-CN"/>
        </w:rPr>
        <w:t>s answer: The mapping rule is defined by operator based on its own requirement, to ensure that the nodes within the area where triggers energy cost reporting leverage the same mapping rule.</w:t>
      </w:r>
    </w:p>
    <w:p>
      <w:pPr>
        <w:rPr>
          <w:rFonts w:hint="eastAsia" w:ascii="Arial" w:hAnsi="Arial" w:cs="Arial"/>
          <w:lang w:val="en-US" w:eastAsia="zh-CN"/>
        </w:rPr>
      </w:pPr>
    </w:p>
    <w:p>
      <w:pPr>
        <w:bidi w:val="0"/>
        <w:rPr>
          <w:rFonts w:hint="eastAsia"/>
          <w:i/>
          <w:iCs/>
          <w:lang w:val="en-US" w:eastAsia="zh-CN"/>
        </w:rPr>
      </w:pPr>
      <w:r>
        <w:rPr>
          <w:rFonts w:hint="eastAsia"/>
          <w:i/>
          <w:iCs/>
          <w:lang w:val="en-US" w:eastAsia="zh-CN"/>
        </w:rPr>
        <w:t>Question 2: 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pPr>
        <w:rPr>
          <w:rFonts w:hint="default" w:ascii="Arial" w:hAnsi="Arial" w:cs="Arial"/>
          <w:lang w:val="en-US" w:eastAsia="zh-CN"/>
        </w:rPr>
      </w:pPr>
      <w:r>
        <w:rPr>
          <w:rFonts w:hint="eastAsia" w:ascii="Arial" w:hAnsi="Arial" w:cs="Arial"/>
          <w:lang w:val="en-US" w:eastAsia="zh-CN"/>
        </w:rPr>
        <w:t>RAN3</w:t>
      </w:r>
      <w:r>
        <w:rPr>
          <w:rFonts w:hint="default" w:ascii="Arial" w:hAnsi="Arial" w:cs="Arial"/>
          <w:lang w:val="en-US" w:eastAsia="zh-CN"/>
        </w:rPr>
        <w:t>’</w:t>
      </w:r>
      <w:r>
        <w:rPr>
          <w:rFonts w:hint="eastAsia" w:ascii="Arial" w:hAnsi="Arial" w:cs="Arial"/>
          <w:lang w:val="en-US" w:eastAsia="zh-CN"/>
        </w:rPr>
        <w:t>s answer: The calculation of the Energy Cost should be based on the energy consumption over a past period, and the measurement mechanism should remain consistent with the energy consumption.</w:t>
      </w:r>
    </w:p>
    <w:p>
      <w:pPr>
        <w:rPr>
          <w:rFonts w:hint="default" w:ascii="Arial" w:hAnsi="Arial" w:cs="Arial"/>
          <w:lang w:val="en-US" w:eastAsia="zh-CN"/>
        </w:rPr>
      </w:pPr>
    </w:p>
    <w:p>
      <w:pPr>
        <w:bidi w:val="0"/>
        <w:rPr>
          <w:rFonts w:hint="eastAsia"/>
          <w:i/>
          <w:iCs/>
          <w:lang w:val="en-US" w:eastAsia="zh-CN"/>
        </w:rPr>
      </w:pPr>
      <w:r>
        <w:rPr>
          <w:rFonts w:hint="eastAsia"/>
          <w:i/>
          <w:iCs/>
          <w:lang w:val="en-US" w:eastAsia="zh-CN"/>
        </w:rPr>
        <w:t>Question 3: Should the Energy Cost be calculated in near-real time or non-real time (see above)?</w:t>
      </w:r>
    </w:p>
    <w:p>
      <w:pPr>
        <w:rPr>
          <w:rFonts w:hint="eastAsia" w:ascii="Arial" w:hAnsi="Arial" w:cs="Arial"/>
          <w:lang w:val="en-US" w:eastAsia="zh-CN"/>
        </w:rPr>
      </w:pPr>
      <w:r>
        <w:rPr>
          <w:rFonts w:hint="eastAsia" w:ascii="Arial" w:hAnsi="Arial" w:cs="Arial"/>
          <w:lang w:val="en-US" w:eastAsia="zh-CN"/>
        </w:rPr>
        <w:t>RAN3</w:t>
      </w:r>
      <w:r>
        <w:rPr>
          <w:rFonts w:hint="default" w:ascii="Arial" w:hAnsi="Arial" w:cs="Arial"/>
          <w:lang w:val="en-US" w:eastAsia="zh-CN"/>
        </w:rPr>
        <w:t>’</w:t>
      </w:r>
      <w:r>
        <w:rPr>
          <w:rFonts w:hint="eastAsia" w:ascii="Arial" w:hAnsi="Arial" w:cs="Arial"/>
          <w:lang w:val="en-US" w:eastAsia="zh-CN"/>
        </w:rPr>
        <w:t>s answer: In light of the calculation of the Energy Cost is based on the energy consumption over a past period, the Energy Cost is calculated in non-real time.</w:t>
      </w:r>
    </w:p>
    <w:p>
      <w:pPr>
        <w:rPr>
          <w:rFonts w:hint="eastAsia" w:ascii="Arial" w:hAnsi="Arial" w:cs="Arial"/>
          <w:lang w:val="en-US" w:eastAsia="zh-CN"/>
        </w:rPr>
      </w:pPr>
    </w:p>
    <w:p>
      <w:pPr>
        <w:bidi w:val="0"/>
        <w:rPr>
          <w:rFonts w:hint="eastAsia"/>
          <w:i/>
          <w:iCs/>
          <w:lang w:val="en-US" w:eastAsia="zh-CN"/>
        </w:rPr>
      </w:pPr>
      <w:r>
        <w:rPr>
          <w:rFonts w:hint="eastAsia"/>
          <w:i/>
          <w:iCs/>
          <w:lang w:val="en-US" w:eastAsia="zh-CN"/>
        </w:rPr>
        <w:t>Question 4: What is your view on how to apply this Energy Cost concept to split NG-RAN nodes, where NG-RAN node components can be geographically distributed and/or virtualized?</w:t>
      </w:r>
    </w:p>
    <w:p>
      <w:pPr>
        <w:rPr>
          <w:rFonts w:hint="default" w:ascii="Arial" w:hAnsi="Arial" w:cs="Arial"/>
          <w:lang w:val="en-US" w:eastAsia="zh-CN"/>
        </w:rPr>
      </w:pPr>
      <w:r>
        <w:rPr>
          <w:rFonts w:hint="eastAsia" w:ascii="Arial" w:hAnsi="Arial" w:cs="Arial"/>
          <w:lang w:val="en-US" w:eastAsia="zh-CN"/>
        </w:rPr>
        <w:t>RAN3</w:t>
      </w:r>
      <w:r>
        <w:rPr>
          <w:rFonts w:hint="default" w:ascii="Arial" w:hAnsi="Arial" w:cs="Arial"/>
          <w:lang w:val="en-US" w:eastAsia="zh-CN"/>
        </w:rPr>
        <w:t>’</w:t>
      </w:r>
      <w:r>
        <w:rPr>
          <w:rFonts w:hint="eastAsia" w:ascii="Arial" w:hAnsi="Arial" w:cs="Arial"/>
          <w:lang w:val="en-US" w:eastAsia="zh-CN"/>
        </w:rPr>
        <w:t>s answer: The same Energy Cost could be also applied for split architecture. The same Energy Cost concept for each logical entity to have a clean solution for transferring energy consumption in RAN side to avoid the misinterpretation of the value. The discussion on how to apply it to split architectures is still on-going in RAN3.</w:t>
      </w:r>
    </w:p>
    <w:p>
      <w:pPr>
        <w:rPr>
          <w:rFonts w:hint="default" w:ascii="Arial" w:hAnsi="Arial" w:cs="Arial"/>
          <w:lang w:val="en-US" w:eastAsia="zh-CN"/>
        </w:rPr>
      </w:pPr>
    </w:p>
    <w:p>
      <w:pPr>
        <w:pBdr>
          <w:top w:val="single" w:color="auto" w:sz="4" w:space="1"/>
        </w:pBdr>
        <w:ind w:left="993" w:hanging="993"/>
        <w:outlineLvl w:val="0"/>
        <w:rPr>
          <w:rFonts w:ascii="Arial" w:hAnsi="Arial" w:cs="Arial"/>
          <w:b/>
          <w:sz w:val="20"/>
          <w:szCs w:val="22"/>
        </w:rPr>
      </w:pPr>
      <w:r>
        <w:rPr>
          <w:rFonts w:ascii="Arial" w:hAnsi="Arial" w:cs="Arial"/>
          <w:b/>
          <w:sz w:val="20"/>
          <w:szCs w:val="22"/>
        </w:rPr>
        <w:t>2. Actions:</w:t>
      </w:r>
    </w:p>
    <w:p>
      <w:pPr>
        <w:ind w:left="993" w:hanging="993"/>
        <w:rPr>
          <w:rFonts w:hint="default" w:ascii="Arial" w:hAnsi="Arial" w:eastAsia="宋体" w:cs="Arial"/>
          <w:b/>
          <w:sz w:val="20"/>
          <w:szCs w:val="22"/>
          <w:lang w:val="en-US" w:eastAsia="zh-CN"/>
        </w:rPr>
      </w:pPr>
      <w:r>
        <w:rPr>
          <w:rFonts w:ascii="Arial" w:hAnsi="Arial" w:cs="Arial"/>
          <w:b/>
          <w:sz w:val="20"/>
          <w:szCs w:val="22"/>
        </w:rPr>
        <w:t xml:space="preserve">To </w:t>
      </w:r>
      <w:r>
        <w:rPr>
          <w:rFonts w:hint="eastAsia" w:ascii="Arial" w:hAnsi="Arial" w:eastAsia="宋体" w:cs="Arial"/>
          <w:b/>
          <w:sz w:val="20"/>
          <w:szCs w:val="22"/>
          <w:lang w:val="en-US" w:eastAsia="zh-CN"/>
        </w:rPr>
        <w:t>SA5</w:t>
      </w:r>
    </w:p>
    <w:p>
      <w:pPr>
        <w:ind w:left="993" w:hanging="993"/>
        <w:rPr>
          <w:rFonts w:hint="eastAsia" w:ascii="Arial" w:hAnsi="Arial" w:eastAsia="宋体" w:cs="Arial"/>
          <w:color w:val="0070C0"/>
          <w:sz w:val="20"/>
          <w:szCs w:val="22"/>
          <w:lang w:val="en-US" w:eastAsia="zh-CN"/>
        </w:rPr>
      </w:pPr>
      <w:r>
        <w:rPr>
          <w:rFonts w:ascii="Arial" w:hAnsi="Arial" w:cs="Arial"/>
          <w:b/>
          <w:sz w:val="20"/>
          <w:szCs w:val="22"/>
        </w:rPr>
        <w:t xml:space="preserve">ACTION: </w:t>
      </w:r>
      <w:r>
        <w:rPr>
          <w:rFonts w:ascii="Arial" w:hAnsi="Arial" w:cs="Arial"/>
          <w:b/>
          <w:color w:val="0070C0"/>
          <w:sz w:val="20"/>
          <w:szCs w:val="22"/>
        </w:rPr>
        <w:tab/>
      </w:r>
      <w:r>
        <w:rPr>
          <w:rFonts w:ascii="Arial" w:hAnsi="Arial" w:cs="Arial"/>
        </w:rPr>
        <w:t>RAN3 kindly ask SA</w:t>
      </w:r>
      <w:r>
        <w:rPr>
          <w:rFonts w:hint="eastAsia" w:ascii="Arial" w:hAnsi="Arial" w:eastAsia="宋体" w:cs="Arial"/>
          <w:lang w:val="en-US" w:eastAsia="zh-CN"/>
        </w:rPr>
        <w:t>5</w:t>
      </w:r>
      <w:r>
        <w:rPr>
          <w:rFonts w:ascii="Arial" w:hAnsi="Arial" w:cs="Arial"/>
        </w:rPr>
        <w:t xml:space="preserve"> to take the above into account and to provide feedback to RAN3</w:t>
      </w:r>
      <w:r>
        <w:rPr>
          <w:rFonts w:hint="eastAsia" w:ascii="Arial" w:hAnsi="Arial" w:eastAsia="宋体" w:cs="Arial"/>
          <w:lang w:val="en-US" w:eastAsia="zh-CN"/>
        </w:rPr>
        <w:t>.</w:t>
      </w:r>
    </w:p>
    <w:p>
      <w:pPr>
        <w:pBdr>
          <w:top w:val="single" w:color="auto" w:sz="4" w:space="1"/>
        </w:pBdr>
        <w:jc w:val="both"/>
        <w:outlineLvl w:val="0"/>
        <w:rPr>
          <w:rFonts w:ascii="Arial" w:hAnsi="Arial" w:cs="Arial"/>
          <w:b/>
          <w:sz w:val="20"/>
          <w:szCs w:val="22"/>
        </w:rPr>
      </w:pPr>
      <w:r>
        <w:rPr>
          <w:rFonts w:ascii="Arial" w:hAnsi="Arial" w:cs="Arial"/>
          <w:b/>
          <w:sz w:val="20"/>
          <w:szCs w:val="22"/>
        </w:rPr>
        <w:t>3. Date of Next TSG-</w:t>
      </w:r>
      <w:r>
        <w:rPr>
          <w:rFonts w:hint="eastAsia" w:ascii="Arial" w:hAnsi="Arial" w:cs="Arial"/>
          <w:b/>
          <w:sz w:val="20"/>
          <w:szCs w:val="22"/>
          <w:lang w:eastAsia="zh-CN"/>
        </w:rPr>
        <w:t>RAN</w:t>
      </w:r>
      <w:r>
        <w:rPr>
          <w:rFonts w:ascii="Arial" w:hAnsi="Arial" w:cs="Arial"/>
          <w:b/>
          <w:sz w:val="20"/>
          <w:szCs w:val="22"/>
          <w:lang w:eastAsia="zh-CN"/>
        </w:rPr>
        <w:t>3</w:t>
      </w:r>
      <w:r>
        <w:rPr>
          <w:rFonts w:ascii="Arial" w:hAnsi="Arial" w:cs="Arial"/>
          <w:b/>
          <w:sz w:val="20"/>
          <w:szCs w:val="22"/>
        </w:rPr>
        <w:t xml:space="preserve"> Meetings:</w:t>
      </w:r>
    </w:p>
    <w:p>
      <w:pPr>
        <w:tabs>
          <w:tab w:val="left" w:pos="3544"/>
        </w:tabs>
        <w:ind w:left="2268" w:hanging="2268"/>
        <w:jc w:val="both"/>
        <w:rPr>
          <w:rFonts w:hint="default" w:ascii="Arial" w:hAnsi="Arial" w:cs="Arial"/>
          <w:sz w:val="20"/>
          <w:szCs w:val="22"/>
          <w:lang w:val="en-US" w:eastAsia="zh-CN"/>
        </w:rPr>
      </w:pPr>
      <w:r>
        <w:rPr>
          <w:rFonts w:ascii="Arial" w:hAnsi="Arial" w:cs="Arial"/>
          <w:sz w:val="20"/>
          <w:szCs w:val="22"/>
          <w:lang w:eastAsia="zh-CN"/>
        </w:rPr>
        <w:t>TSG RAN3 Meeting #12</w:t>
      </w:r>
      <w:r>
        <w:rPr>
          <w:rFonts w:hint="eastAsia" w:ascii="Arial" w:hAnsi="Arial" w:cs="Arial"/>
          <w:sz w:val="20"/>
          <w:szCs w:val="22"/>
          <w:lang w:val="en-US" w:eastAsia="zh-CN"/>
        </w:rPr>
        <w:t>2</w:t>
      </w:r>
      <w:r>
        <w:rPr>
          <w:rFonts w:hint="eastAsia" w:ascii="Arial" w:hAnsi="Arial" w:cs="Arial"/>
          <w:sz w:val="20"/>
          <w:szCs w:val="22"/>
          <w:lang w:val="en-US" w:eastAsia="zh-CN"/>
        </w:rPr>
        <w:tab/>
      </w:r>
      <w:r>
        <w:rPr>
          <w:rFonts w:ascii="Arial" w:hAnsi="Arial" w:cs="Arial"/>
          <w:sz w:val="20"/>
          <w:szCs w:val="22"/>
          <w:lang w:eastAsia="zh-CN"/>
        </w:rPr>
        <w:tab/>
      </w:r>
      <w:r>
        <w:rPr>
          <w:rFonts w:hint="eastAsia" w:ascii="Arial" w:hAnsi="Arial" w:cs="Arial"/>
          <w:sz w:val="20"/>
          <w:szCs w:val="22"/>
          <w:lang w:val="en-US" w:eastAsia="zh-CN"/>
        </w:rPr>
        <w:t>13</w:t>
      </w:r>
      <w:r>
        <w:rPr>
          <w:rFonts w:ascii="Arial" w:hAnsi="Arial" w:cs="Arial"/>
          <w:sz w:val="20"/>
          <w:szCs w:val="22"/>
          <w:lang w:eastAsia="zh-CN"/>
        </w:rPr>
        <w:t xml:space="preserve"> - </w:t>
      </w:r>
      <w:r>
        <w:rPr>
          <w:rFonts w:hint="eastAsia" w:ascii="Arial" w:hAnsi="Arial" w:cs="Arial"/>
          <w:sz w:val="20"/>
          <w:szCs w:val="22"/>
          <w:lang w:val="en-US" w:eastAsia="zh-CN"/>
        </w:rPr>
        <w:t>17</w:t>
      </w:r>
      <w:r>
        <w:rPr>
          <w:rFonts w:ascii="Arial" w:hAnsi="Arial" w:cs="Arial"/>
          <w:sz w:val="20"/>
          <w:szCs w:val="22"/>
          <w:lang w:eastAsia="zh-CN"/>
        </w:rPr>
        <w:t xml:space="preserve"> </w:t>
      </w:r>
      <w:r>
        <w:rPr>
          <w:rFonts w:hint="eastAsia" w:ascii="Arial" w:hAnsi="Arial" w:cs="Arial"/>
          <w:sz w:val="20"/>
          <w:szCs w:val="22"/>
          <w:lang w:val="en-US" w:eastAsia="zh-CN"/>
        </w:rPr>
        <w:t xml:space="preserve">Nov </w:t>
      </w:r>
      <w:r>
        <w:rPr>
          <w:rFonts w:ascii="Arial" w:hAnsi="Arial" w:cs="Arial"/>
          <w:sz w:val="20"/>
          <w:szCs w:val="22"/>
          <w:lang w:eastAsia="zh-CN"/>
        </w:rPr>
        <w:t>2023</w:t>
      </w:r>
      <w:r>
        <w:rPr>
          <w:rFonts w:ascii="Arial" w:hAnsi="Arial" w:cs="Arial"/>
          <w:sz w:val="20"/>
          <w:szCs w:val="22"/>
          <w:lang w:eastAsia="zh-CN"/>
        </w:rPr>
        <w:tab/>
      </w:r>
      <w:r>
        <w:rPr>
          <w:rFonts w:ascii="Arial" w:hAnsi="Arial" w:cs="Arial"/>
          <w:sz w:val="20"/>
          <w:szCs w:val="22"/>
          <w:lang w:eastAsia="zh-CN"/>
        </w:rPr>
        <w:tab/>
      </w:r>
      <w:r>
        <w:rPr>
          <w:rFonts w:hint="eastAsia" w:ascii="Arial" w:hAnsi="Arial" w:cs="Arial"/>
          <w:sz w:val="20"/>
          <w:szCs w:val="22"/>
          <w:lang w:val="en-US" w:eastAsia="zh-CN"/>
        </w:rPr>
        <w:tab/>
      </w:r>
      <w:r>
        <w:rPr>
          <w:rFonts w:hint="eastAsia" w:ascii="Arial" w:hAnsi="Arial" w:cs="Arial"/>
          <w:sz w:val="20"/>
          <w:szCs w:val="22"/>
          <w:lang w:val="en-US" w:eastAsia="zh-CN"/>
        </w:rPr>
        <w:t>Chicago</w:t>
      </w:r>
    </w:p>
    <w:p>
      <w:pPr>
        <w:tabs>
          <w:tab w:val="left" w:pos="3544"/>
        </w:tabs>
        <w:jc w:val="both"/>
        <w:rPr>
          <w:rFonts w:ascii="Arial" w:hAnsi="Arial" w:cs="Arial"/>
          <w:sz w:val="20"/>
          <w:szCs w:val="22"/>
          <w:lang w:eastAsia="zh-CN"/>
        </w:rPr>
      </w:pPr>
      <w:r>
        <w:rPr>
          <w:rFonts w:ascii="Arial" w:hAnsi="Arial" w:cs="Arial"/>
          <w:sz w:val="20"/>
          <w:szCs w:val="22"/>
          <w:lang w:eastAsia="zh-CN"/>
        </w:rPr>
        <w:t>TBD</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YaHei">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10001"/>
    <w:multiLevelType w:val="multilevel"/>
    <w:tmpl w:val="047100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31A3BD3"/>
    <w:multiLevelType w:val="multilevel"/>
    <w:tmpl w:val="331A3BD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F31A00"/>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97ECB"/>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4512"/>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141F4C"/>
    <w:rsid w:val="01386ED3"/>
    <w:rsid w:val="0151799B"/>
    <w:rsid w:val="01C830DE"/>
    <w:rsid w:val="01E659E2"/>
    <w:rsid w:val="02321BE8"/>
    <w:rsid w:val="02714617"/>
    <w:rsid w:val="0272651B"/>
    <w:rsid w:val="028D05C4"/>
    <w:rsid w:val="02B6410D"/>
    <w:rsid w:val="02C05007"/>
    <w:rsid w:val="03413693"/>
    <w:rsid w:val="03507B2C"/>
    <w:rsid w:val="035D57A5"/>
    <w:rsid w:val="03CB26CB"/>
    <w:rsid w:val="03FC4CCA"/>
    <w:rsid w:val="048F001D"/>
    <w:rsid w:val="048F02FD"/>
    <w:rsid w:val="04900786"/>
    <w:rsid w:val="04A5425F"/>
    <w:rsid w:val="04AB1A86"/>
    <w:rsid w:val="04C76BC6"/>
    <w:rsid w:val="04D22A58"/>
    <w:rsid w:val="04F110F0"/>
    <w:rsid w:val="05265FD4"/>
    <w:rsid w:val="059517CA"/>
    <w:rsid w:val="05E92E38"/>
    <w:rsid w:val="065B3BE3"/>
    <w:rsid w:val="067A0413"/>
    <w:rsid w:val="071031EF"/>
    <w:rsid w:val="073073D3"/>
    <w:rsid w:val="07C35C16"/>
    <w:rsid w:val="07FD5848"/>
    <w:rsid w:val="089F7FF7"/>
    <w:rsid w:val="08DD44B1"/>
    <w:rsid w:val="08E1541D"/>
    <w:rsid w:val="08E47335"/>
    <w:rsid w:val="095B35A0"/>
    <w:rsid w:val="095C55EC"/>
    <w:rsid w:val="095E0B64"/>
    <w:rsid w:val="09865158"/>
    <w:rsid w:val="09C70E2E"/>
    <w:rsid w:val="0A0E6C9A"/>
    <w:rsid w:val="0A642CF0"/>
    <w:rsid w:val="0A6C7A34"/>
    <w:rsid w:val="0A881823"/>
    <w:rsid w:val="0B314155"/>
    <w:rsid w:val="0B3E16BD"/>
    <w:rsid w:val="0B59262D"/>
    <w:rsid w:val="0B5D4C7E"/>
    <w:rsid w:val="0BCC7F4B"/>
    <w:rsid w:val="0C347A52"/>
    <w:rsid w:val="0C380E03"/>
    <w:rsid w:val="0C4F1553"/>
    <w:rsid w:val="0D440C0E"/>
    <w:rsid w:val="0D4E4B60"/>
    <w:rsid w:val="0D593029"/>
    <w:rsid w:val="0DC462E1"/>
    <w:rsid w:val="0E0E63C9"/>
    <w:rsid w:val="0E3616D7"/>
    <w:rsid w:val="0F031CBE"/>
    <w:rsid w:val="0F2A7DE5"/>
    <w:rsid w:val="0F34587C"/>
    <w:rsid w:val="0FC74570"/>
    <w:rsid w:val="0FCC4C4C"/>
    <w:rsid w:val="0FF03E22"/>
    <w:rsid w:val="109A28BE"/>
    <w:rsid w:val="109F20E0"/>
    <w:rsid w:val="10ED10E3"/>
    <w:rsid w:val="11B531BC"/>
    <w:rsid w:val="123E239C"/>
    <w:rsid w:val="1273061B"/>
    <w:rsid w:val="12B44578"/>
    <w:rsid w:val="12ED1A0C"/>
    <w:rsid w:val="131522FC"/>
    <w:rsid w:val="13805A25"/>
    <w:rsid w:val="13B95CD8"/>
    <w:rsid w:val="13E26222"/>
    <w:rsid w:val="140230A1"/>
    <w:rsid w:val="1448712C"/>
    <w:rsid w:val="144D381D"/>
    <w:rsid w:val="14681641"/>
    <w:rsid w:val="147A4532"/>
    <w:rsid w:val="14A10691"/>
    <w:rsid w:val="14AE191F"/>
    <w:rsid w:val="14EA273E"/>
    <w:rsid w:val="14EF2BB0"/>
    <w:rsid w:val="14FA2E7F"/>
    <w:rsid w:val="158F108E"/>
    <w:rsid w:val="15CE0C2A"/>
    <w:rsid w:val="1606437B"/>
    <w:rsid w:val="16336C15"/>
    <w:rsid w:val="16443A7E"/>
    <w:rsid w:val="164B6C20"/>
    <w:rsid w:val="167A17A7"/>
    <w:rsid w:val="16CE0C48"/>
    <w:rsid w:val="16E7139E"/>
    <w:rsid w:val="17534128"/>
    <w:rsid w:val="179D4979"/>
    <w:rsid w:val="17CA5FA2"/>
    <w:rsid w:val="17D17A40"/>
    <w:rsid w:val="18124F6C"/>
    <w:rsid w:val="18326CAB"/>
    <w:rsid w:val="187C3245"/>
    <w:rsid w:val="191729D7"/>
    <w:rsid w:val="194A6330"/>
    <w:rsid w:val="19E32233"/>
    <w:rsid w:val="1A8621B8"/>
    <w:rsid w:val="1B511976"/>
    <w:rsid w:val="1B53372F"/>
    <w:rsid w:val="1C0971DD"/>
    <w:rsid w:val="1C0D2893"/>
    <w:rsid w:val="1C6E32C6"/>
    <w:rsid w:val="1CB07F27"/>
    <w:rsid w:val="1D4C090F"/>
    <w:rsid w:val="1D656DA4"/>
    <w:rsid w:val="1DA926C1"/>
    <w:rsid w:val="1DAD6BD8"/>
    <w:rsid w:val="1E1722FB"/>
    <w:rsid w:val="1EA860AB"/>
    <w:rsid w:val="1EF67467"/>
    <w:rsid w:val="1F1D7787"/>
    <w:rsid w:val="1FBE3718"/>
    <w:rsid w:val="2038311D"/>
    <w:rsid w:val="20D548B7"/>
    <w:rsid w:val="20FF4D22"/>
    <w:rsid w:val="212F5C02"/>
    <w:rsid w:val="214D7655"/>
    <w:rsid w:val="214E065E"/>
    <w:rsid w:val="21B22148"/>
    <w:rsid w:val="224D4192"/>
    <w:rsid w:val="226A17A3"/>
    <w:rsid w:val="226E4DD0"/>
    <w:rsid w:val="22707A2D"/>
    <w:rsid w:val="228C445F"/>
    <w:rsid w:val="22B70D51"/>
    <w:rsid w:val="231368C8"/>
    <w:rsid w:val="2347408A"/>
    <w:rsid w:val="24276BCE"/>
    <w:rsid w:val="24512D5F"/>
    <w:rsid w:val="24787B67"/>
    <w:rsid w:val="25247176"/>
    <w:rsid w:val="25264991"/>
    <w:rsid w:val="254D7316"/>
    <w:rsid w:val="255B79F0"/>
    <w:rsid w:val="2614320E"/>
    <w:rsid w:val="262D7569"/>
    <w:rsid w:val="266E5461"/>
    <w:rsid w:val="26724DC3"/>
    <w:rsid w:val="27144DF9"/>
    <w:rsid w:val="273C26CB"/>
    <w:rsid w:val="27955FA9"/>
    <w:rsid w:val="27A71097"/>
    <w:rsid w:val="284F4C54"/>
    <w:rsid w:val="2889716B"/>
    <w:rsid w:val="28DC6EF0"/>
    <w:rsid w:val="290B2513"/>
    <w:rsid w:val="2974625D"/>
    <w:rsid w:val="29804A0C"/>
    <w:rsid w:val="29DB2534"/>
    <w:rsid w:val="29E82B2A"/>
    <w:rsid w:val="2A0444CB"/>
    <w:rsid w:val="2A302525"/>
    <w:rsid w:val="2A416AA7"/>
    <w:rsid w:val="2AD14638"/>
    <w:rsid w:val="2AD90A57"/>
    <w:rsid w:val="2AD92582"/>
    <w:rsid w:val="2B0767D5"/>
    <w:rsid w:val="2B7933A8"/>
    <w:rsid w:val="2B9D7E11"/>
    <w:rsid w:val="2BEA054C"/>
    <w:rsid w:val="2C5569BD"/>
    <w:rsid w:val="2C7D00F0"/>
    <w:rsid w:val="2D250D8D"/>
    <w:rsid w:val="2D4471BA"/>
    <w:rsid w:val="2D917036"/>
    <w:rsid w:val="2DF14E7C"/>
    <w:rsid w:val="2EF62EED"/>
    <w:rsid w:val="2F161C7B"/>
    <w:rsid w:val="2F573924"/>
    <w:rsid w:val="2FA73C37"/>
    <w:rsid w:val="2FB767F3"/>
    <w:rsid w:val="2FC04154"/>
    <w:rsid w:val="301737AB"/>
    <w:rsid w:val="305F6AD6"/>
    <w:rsid w:val="30D65D5A"/>
    <w:rsid w:val="314479A0"/>
    <w:rsid w:val="314E338C"/>
    <w:rsid w:val="31BF62F6"/>
    <w:rsid w:val="32742486"/>
    <w:rsid w:val="32BB059A"/>
    <w:rsid w:val="331E0924"/>
    <w:rsid w:val="33252709"/>
    <w:rsid w:val="339D0097"/>
    <w:rsid w:val="33D05D6A"/>
    <w:rsid w:val="340A2492"/>
    <w:rsid w:val="34A646D8"/>
    <w:rsid w:val="34D82F2A"/>
    <w:rsid w:val="34FF010D"/>
    <w:rsid w:val="35253FE1"/>
    <w:rsid w:val="35D3483B"/>
    <w:rsid w:val="36853B4B"/>
    <w:rsid w:val="368C2A7C"/>
    <w:rsid w:val="37680AAF"/>
    <w:rsid w:val="376A5035"/>
    <w:rsid w:val="378507D2"/>
    <w:rsid w:val="37B25F33"/>
    <w:rsid w:val="37C90D27"/>
    <w:rsid w:val="37D47E5C"/>
    <w:rsid w:val="37E74F53"/>
    <w:rsid w:val="380F7CBE"/>
    <w:rsid w:val="38133095"/>
    <w:rsid w:val="384F69C0"/>
    <w:rsid w:val="38766FCD"/>
    <w:rsid w:val="38D4162B"/>
    <w:rsid w:val="391D2CF7"/>
    <w:rsid w:val="393D4AD6"/>
    <w:rsid w:val="39A566FD"/>
    <w:rsid w:val="39BC2129"/>
    <w:rsid w:val="39CF28A2"/>
    <w:rsid w:val="3A812266"/>
    <w:rsid w:val="3AA70B7E"/>
    <w:rsid w:val="3B226EDE"/>
    <w:rsid w:val="3BDC0ED6"/>
    <w:rsid w:val="3C2124AC"/>
    <w:rsid w:val="3C973DDF"/>
    <w:rsid w:val="3CBE2C40"/>
    <w:rsid w:val="3CE257BC"/>
    <w:rsid w:val="3D0A1C59"/>
    <w:rsid w:val="3D3F7EF4"/>
    <w:rsid w:val="3D6942A4"/>
    <w:rsid w:val="3DBE74FE"/>
    <w:rsid w:val="3DCA1283"/>
    <w:rsid w:val="3DFD0630"/>
    <w:rsid w:val="3E6D3559"/>
    <w:rsid w:val="3E7A0C20"/>
    <w:rsid w:val="3EAC776F"/>
    <w:rsid w:val="3EC952A1"/>
    <w:rsid w:val="3EF205C1"/>
    <w:rsid w:val="3F0851E5"/>
    <w:rsid w:val="3F4B28C3"/>
    <w:rsid w:val="3FA55BB3"/>
    <w:rsid w:val="3FBD0525"/>
    <w:rsid w:val="3FC9671E"/>
    <w:rsid w:val="40204B7E"/>
    <w:rsid w:val="40375345"/>
    <w:rsid w:val="40792D2E"/>
    <w:rsid w:val="40CF2A9B"/>
    <w:rsid w:val="40D61138"/>
    <w:rsid w:val="4118006D"/>
    <w:rsid w:val="4137535B"/>
    <w:rsid w:val="41593AB9"/>
    <w:rsid w:val="4165418E"/>
    <w:rsid w:val="417A09DD"/>
    <w:rsid w:val="41B57EA5"/>
    <w:rsid w:val="41E01C88"/>
    <w:rsid w:val="41F35F1B"/>
    <w:rsid w:val="42205CA1"/>
    <w:rsid w:val="427460C0"/>
    <w:rsid w:val="42C50EAC"/>
    <w:rsid w:val="42E253D9"/>
    <w:rsid w:val="42ED174E"/>
    <w:rsid w:val="43973A89"/>
    <w:rsid w:val="43C909AA"/>
    <w:rsid w:val="43DA2789"/>
    <w:rsid w:val="44225060"/>
    <w:rsid w:val="44452305"/>
    <w:rsid w:val="447F3E84"/>
    <w:rsid w:val="45FF21AD"/>
    <w:rsid w:val="4629304E"/>
    <w:rsid w:val="466535BA"/>
    <w:rsid w:val="468046DF"/>
    <w:rsid w:val="469C131A"/>
    <w:rsid w:val="46D24293"/>
    <w:rsid w:val="46E81449"/>
    <w:rsid w:val="472208B3"/>
    <w:rsid w:val="47514054"/>
    <w:rsid w:val="47A674CB"/>
    <w:rsid w:val="47B133CF"/>
    <w:rsid w:val="47FC2A82"/>
    <w:rsid w:val="481A7C74"/>
    <w:rsid w:val="48333798"/>
    <w:rsid w:val="487278C6"/>
    <w:rsid w:val="4899634F"/>
    <w:rsid w:val="48BA4233"/>
    <w:rsid w:val="48BC2799"/>
    <w:rsid w:val="48F64331"/>
    <w:rsid w:val="49A336F5"/>
    <w:rsid w:val="49B7511E"/>
    <w:rsid w:val="49BA6843"/>
    <w:rsid w:val="49BE1C49"/>
    <w:rsid w:val="4A1B5601"/>
    <w:rsid w:val="4A25413A"/>
    <w:rsid w:val="4A292CEB"/>
    <w:rsid w:val="4A2F43E8"/>
    <w:rsid w:val="4AC03AB5"/>
    <w:rsid w:val="4AE87BF2"/>
    <w:rsid w:val="4BA34529"/>
    <w:rsid w:val="4C2F400A"/>
    <w:rsid w:val="4CDB2146"/>
    <w:rsid w:val="4CDD1A8F"/>
    <w:rsid w:val="4CFF1B03"/>
    <w:rsid w:val="4D10271C"/>
    <w:rsid w:val="4D86457C"/>
    <w:rsid w:val="4DA745B5"/>
    <w:rsid w:val="4DEE2DB9"/>
    <w:rsid w:val="4E611599"/>
    <w:rsid w:val="4EBC5BEE"/>
    <w:rsid w:val="4EE83BAA"/>
    <w:rsid w:val="4F1D0264"/>
    <w:rsid w:val="4F296572"/>
    <w:rsid w:val="4F4C6FD9"/>
    <w:rsid w:val="4FBB3B4C"/>
    <w:rsid w:val="506801D0"/>
    <w:rsid w:val="50AC0EE0"/>
    <w:rsid w:val="50F94CCC"/>
    <w:rsid w:val="521A01C6"/>
    <w:rsid w:val="524E12C3"/>
    <w:rsid w:val="529143CE"/>
    <w:rsid w:val="52E029F5"/>
    <w:rsid w:val="52FF1CF8"/>
    <w:rsid w:val="532A008F"/>
    <w:rsid w:val="534307F0"/>
    <w:rsid w:val="53533C9F"/>
    <w:rsid w:val="541A705B"/>
    <w:rsid w:val="544B7182"/>
    <w:rsid w:val="54BF3064"/>
    <w:rsid w:val="54EF19A6"/>
    <w:rsid w:val="551A5E39"/>
    <w:rsid w:val="551F6799"/>
    <w:rsid w:val="55FD4AF4"/>
    <w:rsid w:val="56141192"/>
    <w:rsid w:val="567669B1"/>
    <w:rsid w:val="568C15F4"/>
    <w:rsid w:val="56A10678"/>
    <w:rsid w:val="56ED4BF4"/>
    <w:rsid w:val="57CD6643"/>
    <w:rsid w:val="57F00AE5"/>
    <w:rsid w:val="58BF040F"/>
    <w:rsid w:val="590F5A58"/>
    <w:rsid w:val="59F2607A"/>
    <w:rsid w:val="5AC01FE9"/>
    <w:rsid w:val="5B01105A"/>
    <w:rsid w:val="5B0606B6"/>
    <w:rsid w:val="5B0D62CE"/>
    <w:rsid w:val="5B123038"/>
    <w:rsid w:val="5B2C0990"/>
    <w:rsid w:val="5B430677"/>
    <w:rsid w:val="5B491DB6"/>
    <w:rsid w:val="5BA300BA"/>
    <w:rsid w:val="5C366004"/>
    <w:rsid w:val="5C4209E6"/>
    <w:rsid w:val="5C7C5FD0"/>
    <w:rsid w:val="5CD20347"/>
    <w:rsid w:val="5CD75FD0"/>
    <w:rsid w:val="5CF8575A"/>
    <w:rsid w:val="5D380CF8"/>
    <w:rsid w:val="5DA20137"/>
    <w:rsid w:val="5DC3240E"/>
    <w:rsid w:val="5DDC5BF1"/>
    <w:rsid w:val="5E220D16"/>
    <w:rsid w:val="5E37398B"/>
    <w:rsid w:val="5E3D60D1"/>
    <w:rsid w:val="5E7710B1"/>
    <w:rsid w:val="5F0F6A35"/>
    <w:rsid w:val="5F2D5D4C"/>
    <w:rsid w:val="5F3756BF"/>
    <w:rsid w:val="5F743C93"/>
    <w:rsid w:val="5FB4031D"/>
    <w:rsid w:val="5FBC4D4A"/>
    <w:rsid w:val="60460871"/>
    <w:rsid w:val="606D47C3"/>
    <w:rsid w:val="60871740"/>
    <w:rsid w:val="60B659CA"/>
    <w:rsid w:val="613253AC"/>
    <w:rsid w:val="61521B88"/>
    <w:rsid w:val="61726DFC"/>
    <w:rsid w:val="61AE6B49"/>
    <w:rsid w:val="61E62910"/>
    <w:rsid w:val="624A2E01"/>
    <w:rsid w:val="626913CE"/>
    <w:rsid w:val="627B37AC"/>
    <w:rsid w:val="627F23F1"/>
    <w:rsid w:val="62C94A57"/>
    <w:rsid w:val="630325B8"/>
    <w:rsid w:val="6303781C"/>
    <w:rsid w:val="634353D0"/>
    <w:rsid w:val="63472F57"/>
    <w:rsid w:val="637F2E49"/>
    <w:rsid w:val="63FB666A"/>
    <w:rsid w:val="64026648"/>
    <w:rsid w:val="64556E5A"/>
    <w:rsid w:val="64D303AB"/>
    <w:rsid w:val="653D70B1"/>
    <w:rsid w:val="65923F9E"/>
    <w:rsid w:val="65991D5E"/>
    <w:rsid w:val="659B681D"/>
    <w:rsid w:val="65C57A51"/>
    <w:rsid w:val="65D3626D"/>
    <w:rsid w:val="66096AF5"/>
    <w:rsid w:val="664678A1"/>
    <w:rsid w:val="668C3A4D"/>
    <w:rsid w:val="66ED3255"/>
    <w:rsid w:val="66F8085A"/>
    <w:rsid w:val="673164FC"/>
    <w:rsid w:val="679E085E"/>
    <w:rsid w:val="67AA40A7"/>
    <w:rsid w:val="67AC2B79"/>
    <w:rsid w:val="67BE7313"/>
    <w:rsid w:val="67C754D6"/>
    <w:rsid w:val="67C81B2D"/>
    <w:rsid w:val="684F4BDB"/>
    <w:rsid w:val="689B24D3"/>
    <w:rsid w:val="68AC3D74"/>
    <w:rsid w:val="69B764C8"/>
    <w:rsid w:val="69C85173"/>
    <w:rsid w:val="69E16545"/>
    <w:rsid w:val="6A226FFD"/>
    <w:rsid w:val="6A80587D"/>
    <w:rsid w:val="6A8647A3"/>
    <w:rsid w:val="6AF6404C"/>
    <w:rsid w:val="6B9A61B1"/>
    <w:rsid w:val="6B9D6DBD"/>
    <w:rsid w:val="6BB36133"/>
    <w:rsid w:val="6BF566CF"/>
    <w:rsid w:val="6C8D4140"/>
    <w:rsid w:val="6CCB3391"/>
    <w:rsid w:val="6CDE1CDE"/>
    <w:rsid w:val="6D143FA5"/>
    <w:rsid w:val="6D21091F"/>
    <w:rsid w:val="6D3E533C"/>
    <w:rsid w:val="6D523DDF"/>
    <w:rsid w:val="6D6757A7"/>
    <w:rsid w:val="6DB968E4"/>
    <w:rsid w:val="6E3854EA"/>
    <w:rsid w:val="6E6F452C"/>
    <w:rsid w:val="6EC45717"/>
    <w:rsid w:val="6F062F15"/>
    <w:rsid w:val="6F4E4AF1"/>
    <w:rsid w:val="703E29D4"/>
    <w:rsid w:val="70B7368A"/>
    <w:rsid w:val="70D162A0"/>
    <w:rsid w:val="70F31A00"/>
    <w:rsid w:val="70FF3E01"/>
    <w:rsid w:val="71336367"/>
    <w:rsid w:val="715C651D"/>
    <w:rsid w:val="717C0DD3"/>
    <w:rsid w:val="71916387"/>
    <w:rsid w:val="72052161"/>
    <w:rsid w:val="723404B3"/>
    <w:rsid w:val="724A5DC0"/>
    <w:rsid w:val="72A75288"/>
    <w:rsid w:val="72D329A8"/>
    <w:rsid w:val="72D90528"/>
    <w:rsid w:val="72FA6471"/>
    <w:rsid w:val="733B261D"/>
    <w:rsid w:val="73837B4D"/>
    <w:rsid w:val="745C29F9"/>
    <w:rsid w:val="74763B00"/>
    <w:rsid w:val="74E80AFE"/>
    <w:rsid w:val="7516361A"/>
    <w:rsid w:val="758D37DD"/>
    <w:rsid w:val="75F85BF5"/>
    <w:rsid w:val="7606196F"/>
    <w:rsid w:val="76077AF0"/>
    <w:rsid w:val="76AC6639"/>
    <w:rsid w:val="76B149EC"/>
    <w:rsid w:val="770317D0"/>
    <w:rsid w:val="784E3BD5"/>
    <w:rsid w:val="78EF4704"/>
    <w:rsid w:val="795513A6"/>
    <w:rsid w:val="79592778"/>
    <w:rsid w:val="79BA2140"/>
    <w:rsid w:val="79E730DC"/>
    <w:rsid w:val="7A3E7D5B"/>
    <w:rsid w:val="7A5E674F"/>
    <w:rsid w:val="7A7457FC"/>
    <w:rsid w:val="7AA64AA9"/>
    <w:rsid w:val="7B117FFC"/>
    <w:rsid w:val="7B1359B9"/>
    <w:rsid w:val="7B432E2F"/>
    <w:rsid w:val="7B474788"/>
    <w:rsid w:val="7B5A0E93"/>
    <w:rsid w:val="7BE14309"/>
    <w:rsid w:val="7C414389"/>
    <w:rsid w:val="7C9E1B3E"/>
    <w:rsid w:val="7CBA0358"/>
    <w:rsid w:val="7CCF485B"/>
    <w:rsid w:val="7D4155A3"/>
    <w:rsid w:val="7DC724F6"/>
    <w:rsid w:val="7EAA0FEB"/>
    <w:rsid w:val="7EC9233F"/>
    <w:rsid w:val="7F741E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3">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4"/>
    <w:qFormat/>
    <w:uiPriority w:val="0"/>
    <w:pPr>
      <w:shd w:val="clear" w:color="auto" w:fill="000080"/>
    </w:pPr>
    <w:rPr>
      <w:rFonts w:ascii="Tahoma" w:hAnsi="Tahoma" w:cs="Tahoma"/>
    </w:rPr>
  </w:style>
  <w:style w:type="paragraph" w:styleId="29">
    <w:name w:val="annotation text"/>
    <w:basedOn w:val="1"/>
    <w:link w:val="55"/>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57"/>
    <w:qFormat/>
    <w:uiPriority w:val="0"/>
    <w:pPr>
      <w:jc w:val="center"/>
    </w:pPr>
    <w:rPr>
      <w:i/>
    </w:rPr>
  </w:style>
  <w:style w:type="paragraph" w:styleId="34">
    <w:name w:val="header"/>
    <w:link w:val="5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59"/>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character" w:customStyle="1" w:styleId="51">
    <w:name w:val="标题 3 字符"/>
    <w:link w:val="4"/>
    <w:qFormat/>
    <w:uiPriority w:val="0"/>
    <w:rPr>
      <w:rFonts w:ascii="Arial" w:hAnsi="Arial"/>
      <w:sz w:val="28"/>
      <w:lang w:val="en-GB"/>
    </w:rPr>
  </w:style>
  <w:style w:type="character" w:customStyle="1" w:styleId="52">
    <w:name w:val="标题 4 字符"/>
    <w:link w:val="5"/>
    <w:qFormat/>
    <w:uiPriority w:val="0"/>
    <w:rPr>
      <w:rFonts w:ascii="Arial" w:hAnsi="Arial"/>
      <w:sz w:val="24"/>
      <w:lang w:val="en-GB"/>
    </w:rPr>
  </w:style>
  <w:style w:type="character" w:customStyle="1" w:styleId="53">
    <w:name w:val="标题 6 字符"/>
    <w:link w:val="7"/>
    <w:qFormat/>
    <w:uiPriority w:val="0"/>
    <w:rPr>
      <w:rFonts w:ascii="Arial" w:hAnsi="Arial"/>
      <w:lang w:val="en-GB"/>
    </w:rPr>
  </w:style>
  <w:style w:type="character" w:customStyle="1" w:styleId="54">
    <w:name w:val="文档结构图 字符"/>
    <w:link w:val="28"/>
    <w:qFormat/>
    <w:uiPriority w:val="0"/>
    <w:rPr>
      <w:rFonts w:ascii="Tahoma" w:hAnsi="Tahoma" w:cs="Tahoma"/>
      <w:shd w:val="clear" w:color="auto" w:fill="000080"/>
      <w:lang w:val="en-GB"/>
    </w:rPr>
  </w:style>
  <w:style w:type="character" w:customStyle="1" w:styleId="55">
    <w:name w:val="批注文字 字符"/>
    <w:link w:val="29"/>
    <w:qFormat/>
    <w:uiPriority w:val="0"/>
    <w:rPr>
      <w:rFonts w:ascii="Times New Roman" w:hAnsi="Times New Roman"/>
      <w:lang w:val="en-GB"/>
    </w:rPr>
  </w:style>
  <w:style w:type="character" w:customStyle="1" w:styleId="56">
    <w:name w:val="页眉 字符"/>
    <w:link w:val="34"/>
    <w:qFormat/>
    <w:uiPriority w:val="0"/>
    <w:rPr>
      <w:rFonts w:ascii="Arial" w:hAnsi="Arial"/>
      <w:b/>
      <w:sz w:val="18"/>
      <w:lang w:eastAsia="en-US"/>
    </w:rPr>
  </w:style>
  <w:style w:type="character" w:customStyle="1" w:styleId="57">
    <w:name w:val="页脚 字符"/>
    <w:link w:val="33"/>
    <w:qFormat/>
    <w:uiPriority w:val="0"/>
    <w:rPr>
      <w:rFonts w:ascii="Arial" w:hAnsi="Arial"/>
      <w:b/>
      <w:i/>
      <w:sz w:val="18"/>
      <w:lang w:val="en-GB"/>
    </w:rPr>
  </w:style>
  <w:style w:type="character" w:customStyle="1" w:styleId="58">
    <w:name w:val="脚注文本 字符"/>
    <w:link w:val="35"/>
    <w:qFormat/>
    <w:uiPriority w:val="0"/>
    <w:rPr>
      <w:rFonts w:ascii="Times New Roman" w:hAnsi="Times New Roman"/>
      <w:sz w:val="16"/>
      <w:lang w:val="en-GB"/>
    </w:rPr>
  </w:style>
  <w:style w:type="character" w:customStyle="1" w:styleId="59">
    <w:name w:val="批注主题 字符"/>
    <w:link w:val="42"/>
    <w:qFormat/>
    <w:uiPriority w:val="0"/>
    <w:rPr>
      <w:rFonts w:ascii="Times New Roman" w:hAnsi="Times New Roman"/>
      <w:b/>
      <w:bCs/>
      <w:lang w:val="en-GB"/>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68"/>
    <w:qFormat/>
    <w:uiPriority w:val="0"/>
    <w:rPr>
      <w:b/>
    </w:rPr>
  </w:style>
  <w:style w:type="paragraph" w:customStyle="1" w:styleId="64">
    <w:name w:val="TAC"/>
    <w:basedOn w:val="65"/>
    <w:link w:val="67"/>
    <w:qFormat/>
    <w:uiPriority w:val="0"/>
    <w:pPr>
      <w:jc w:val="center"/>
    </w:pPr>
  </w:style>
  <w:style w:type="paragraph" w:customStyle="1" w:styleId="65">
    <w:name w:val="TAL"/>
    <w:basedOn w:val="1"/>
    <w:link w:val="66"/>
    <w:qFormat/>
    <w:uiPriority w:val="0"/>
    <w:pPr>
      <w:keepNext/>
      <w:keepLines/>
      <w:spacing w:after="0"/>
    </w:pPr>
    <w:rPr>
      <w:rFonts w:ascii="Arial" w:hAnsi="Arial"/>
      <w:sz w:val="18"/>
    </w:rPr>
  </w:style>
  <w:style w:type="character" w:customStyle="1" w:styleId="66">
    <w:name w:val="TAL Char"/>
    <w:link w:val="65"/>
    <w:qFormat/>
    <w:uiPriority w:val="0"/>
    <w:rPr>
      <w:rFonts w:ascii="Arial" w:hAnsi="Arial"/>
      <w:sz w:val="18"/>
      <w:lang w:val="en-GB"/>
    </w:rPr>
  </w:style>
  <w:style w:type="character" w:customStyle="1" w:styleId="67">
    <w:name w:val="TAC Char"/>
    <w:link w:val="64"/>
    <w:qFormat/>
    <w:uiPriority w:val="0"/>
    <w:rPr>
      <w:rFonts w:ascii="Arial" w:hAnsi="Arial"/>
      <w:sz w:val="18"/>
      <w:lang w:val="en-GB"/>
    </w:rPr>
  </w:style>
  <w:style w:type="character" w:customStyle="1" w:styleId="68">
    <w:name w:val="TAH Char"/>
    <w:link w:val="63"/>
    <w:qFormat/>
    <w:uiPriority w:val="0"/>
    <w:rPr>
      <w:rFonts w:ascii="Arial" w:hAnsi="Arial"/>
      <w:b/>
      <w:sz w:val="18"/>
      <w:lang w:val="en-GB"/>
    </w:rPr>
  </w:style>
  <w:style w:type="paragraph" w:customStyle="1" w:styleId="69">
    <w:name w:val="TF"/>
    <w:basedOn w:val="70"/>
    <w:link w:val="72"/>
    <w:qFormat/>
    <w:uiPriority w:val="0"/>
    <w:pPr>
      <w:keepNext w:val="0"/>
      <w:spacing w:before="0" w:after="240"/>
    </w:pPr>
  </w:style>
  <w:style w:type="paragraph" w:customStyle="1" w:styleId="70">
    <w:name w:val="TH"/>
    <w:basedOn w:val="1"/>
    <w:link w:val="71"/>
    <w:qFormat/>
    <w:uiPriority w:val="0"/>
    <w:pPr>
      <w:keepNext/>
      <w:keepLines/>
      <w:spacing w:before="60"/>
      <w:jc w:val="center"/>
    </w:pPr>
    <w:rPr>
      <w:rFonts w:ascii="Arial" w:hAnsi="Arial"/>
      <w:b/>
    </w:rPr>
  </w:style>
  <w:style w:type="character" w:customStyle="1" w:styleId="71">
    <w:name w:val="TH Char"/>
    <w:link w:val="70"/>
    <w:qFormat/>
    <w:uiPriority w:val="0"/>
    <w:rPr>
      <w:rFonts w:ascii="Arial" w:hAnsi="Arial"/>
      <w:b/>
      <w:lang w:val="en-GB"/>
    </w:rPr>
  </w:style>
  <w:style w:type="character" w:customStyle="1" w:styleId="72">
    <w:name w:val="TF Char"/>
    <w:link w:val="69"/>
    <w:qFormat/>
    <w:uiPriority w:val="0"/>
    <w:rPr>
      <w:rFonts w:ascii="Arial" w:hAnsi="Arial"/>
      <w:b/>
      <w:lang w:val="en-GB"/>
    </w:rPr>
  </w:style>
  <w:style w:type="paragraph" w:customStyle="1" w:styleId="73">
    <w:name w:val="NO"/>
    <w:basedOn w:val="1"/>
    <w:link w:val="74"/>
    <w:qFormat/>
    <w:uiPriority w:val="0"/>
    <w:pPr>
      <w:keepLines/>
      <w:ind w:left="1135" w:hanging="851"/>
    </w:pPr>
  </w:style>
  <w:style w:type="character" w:customStyle="1" w:styleId="74">
    <w:name w:val="NO Char"/>
    <w:link w:val="73"/>
    <w:qFormat/>
    <w:uiPriority w:val="0"/>
    <w:rPr>
      <w:rFonts w:ascii="Times New Roman" w:hAnsi="Times New Roman"/>
      <w:lang w:val="en-GB"/>
    </w:rPr>
  </w:style>
  <w:style w:type="paragraph" w:customStyle="1" w:styleId="75">
    <w:name w:val="EX"/>
    <w:basedOn w:val="1"/>
    <w:link w:val="76"/>
    <w:qFormat/>
    <w:uiPriority w:val="0"/>
    <w:pPr>
      <w:keepLines/>
      <w:ind w:left="1702" w:hanging="1418"/>
    </w:pPr>
  </w:style>
  <w:style w:type="character" w:customStyle="1" w:styleId="76">
    <w:name w:val="EX Char"/>
    <w:link w:val="75"/>
    <w:qFormat/>
    <w:locked/>
    <w:uiPriority w:val="0"/>
    <w:rPr>
      <w:rFonts w:ascii="Times New Roman" w:hAnsi="Times New Roman"/>
      <w:lang w:val="en-GB"/>
    </w:rPr>
  </w:style>
  <w:style w:type="paragraph" w:customStyle="1" w:styleId="77">
    <w:name w:val="FP"/>
    <w:basedOn w:val="1"/>
    <w:qFormat/>
    <w:uiPriority w:val="0"/>
    <w:pPr>
      <w:spacing w:after="0"/>
    </w:pPr>
  </w:style>
  <w:style w:type="paragraph" w:customStyle="1" w:styleId="7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9">
    <w:name w:val="NW"/>
    <w:basedOn w:val="73"/>
    <w:qFormat/>
    <w:uiPriority w:val="0"/>
    <w:pPr>
      <w:spacing w:after="0"/>
    </w:pPr>
  </w:style>
  <w:style w:type="paragraph" w:customStyle="1" w:styleId="80">
    <w:name w:val="EW"/>
    <w:basedOn w:val="75"/>
    <w:qFormat/>
    <w:uiPriority w:val="0"/>
    <w:pPr>
      <w:spacing w:after="0"/>
    </w:pPr>
  </w:style>
  <w:style w:type="paragraph" w:customStyle="1" w:styleId="81">
    <w:name w:val="EQ"/>
    <w:basedOn w:val="1"/>
    <w:next w:val="1"/>
    <w:qFormat/>
    <w:uiPriority w:val="0"/>
    <w:pPr>
      <w:keepLines/>
      <w:tabs>
        <w:tab w:val="center" w:pos="4536"/>
        <w:tab w:val="right" w:pos="9072"/>
      </w:tabs>
    </w:pPr>
  </w:style>
  <w:style w:type="paragraph" w:customStyle="1" w:styleId="82">
    <w:name w:val="NF"/>
    <w:basedOn w:val="73"/>
    <w:qFormat/>
    <w:uiPriority w:val="0"/>
    <w:pPr>
      <w:keepNext/>
      <w:spacing w:after="0"/>
    </w:pPr>
    <w:rPr>
      <w:rFonts w:ascii="Arial" w:hAnsi="Arial"/>
      <w:sz w:val="18"/>
    </w:rPr>
  </w:style>
  <w:style w:type="paragraph" w:customStyle="1" w:styleId="83">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4">
    <w:name w:val="PL Char"/>
    <w:link w:val="83"/>
    <w:qFormat/>
    <w:uiPriority w:val="0"/>
    <w:rPr>
      <w:rFonts w:ascii="Courier New" w:hAnsi="Courier New"/>
      <w:sz w:val="16"/>
      <w:lang w:val="en-GB"/>
    </w:rPr>
  </w:style>
  <w:style w:type="paragraph" w:customStyle="1" w:styleId="85">
    <w:name w:val="TAR"/>
    <w:basedOn w:val="65"/>
    <w:qFormat/>
    <w:uiPriority w:val="0"/>
    <w:pPr>
      <w:jc w:val="right"/>
    </w:pPr>
  </w:style>
  <w:style w:type="paragraph" w:customStyle="1" w:styleId="86">
    <w:name w:val="TAN"/>
    <w:basedOn w:val="65"/>
    <w:qFormat/>
    <w:uiPriority w:val="0"/>
    <w:pPr>
      <w:ind w:left="851" w:hanging="851"/>
    </w:pPr>
  </w:style>
  <w:style w:type="paragraph" w:customStyle="1" w:styleId="8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1">
    <w:name w:val="ZV"/>
    <w:basedOn w:val="90"/>
    <w:qFormat/>
    <w:uiPriority w:val="0"/>
    <w:pPr>
      <w:framePr w:y="16161"/>
    </w:pPr>
  </w:style>
  <w:style w:type="character" w:customStyle="1" w:styleId="92">
    <w:name w:val="ZGSM"/>
    <w:qFormat/>
    <w:uiPriority w:val="0"/>
  </w:style>
  <w:style w:type="paragraph" w:customStyle="1" w:styleId="9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4">
    <w:name w:val="Editor's Note"/>
    <w:basedOn w:val="73"/>
    <w:link w:val="95"/>
    <w:qFormat/>
    <w:uiPriority w:val="0"/>
    <w:rPr>
      <w:color w:val="FF0000"/>
    </w:rPr>
  </w:style>
  <w:style w:type="character" w:customStyle="1" w:styleId="95">
    <w:name w:val="Editor's Note Char"/>
    <w:link w:val="94"/>
    <w:qFormat/>
    <w:uiPriority w:val="0"/>
    <w:rPr>
      <w:rFonts w:ascii="Times New Roman" w:hAnsi="Times New Roman"/>
      <w:color w:val="FF0000"/>
      <w:lang w:val="en-GB"/>
    </w:rPr>
  </w:style>
  <w:style w:type="paragraph" w:customStyle="1" w:styleId="96">
    <w:name w:val="B1"/>
    <w:basedOn w:val="14"/>
    <w:link w:val="97"/>
    <w:qFormat/>
    <w:uiPriority w:val="0"/>
  </w:style>
  <w:style w:type="character" w:customStyle="1" w:styleId="97">
    <w:name w:val="B1 Char"/>
    <w:link w:val="96"/>
    <w:qFormat/>
    <w:uiPriority w:val="0"/>
    <w:rPr>
      <w:rFonts w:ascii="Times New Roman" w:hAnsi="Times New Roman"/>
      <w:lang w:val="en-GB"/>
    </w:rPr>
  </w:style>
  <w:style w:type="paragraph" w:customStyle="1" w:styleId="98">
    <w:name w:val="B2"/>
    <w:basedOn w:val="13"/>
    <w:link w:val="99"/>
    <w:qFormat/>
    <w:uiPriority w:val="0"/>
  </w:style>
  <w:style w:type="character" w:customStyle="1" w:styleId="99">
    <w:name w:val="B2 Char"/>
    <w:link w:val="98"/>
    <w:qFormat/>
    <w:uiPriority w:val="0"/>
    <w:rPr>
      <w:rFonts w:ascii="Times New Roman" w:hAnsi="Times New Roman"/>
      <w:lang w:val="en-GB"/>
    </w:rPr>
  </w:style>
  <w:style w:type="paragraph" w:customStyle="1" w:styleId="100">
    <w:name w:val="B3"/>
    <w:basedOn w:val="12"/>
    <w:link w:val="101"/>
    <w:qFormat/>
    <w:uiPriority w:val="0"/>
  </w:style>
  <w:style w:type="character" w:customStyle="1" w:styleId="101">
    <w:name w:val="B3 Char"/>
    <w:link w:val="100"/>
    <w:qFormat/>
    <w:uiPriority w:val="0"/>
    <w:rPr>
      <w:rFonts w:ascii="Times New Roman" w:hAnsi="Times New Roman"/>
      <w:lang w:val="en-GB"/>
    </w:rPr>
  </w:style>
  <w:style w:type="paragraph" w:customStyle="1" w:styleId="102">
    <w:name w:val="B4"/>
    <w:basedOn w:val="37"/>
    <w:qFormat/>
    <w:uiPriority w:val="0"/>
  </w:style>
  <w:style w:type="paragraph" w:customStyle="1" w:styleId="103">
    <w:name w:val="B5"/>
    <w:basedOn w:val="36"/>
    <w:qFormat/>
    <w:uiPriority w:val="0"/>
  </w:style>
  <w:style w:type="paragraph" w:customStyle="1" w:styleId="104">
    <w:name w:val="ZTD"/>
    <w:basedOn w:val="88"/>
    <w:qFormat/>
    <w:uiPriority w:val="0"/>
    <w:pPr>
      <w:framePr w:hRule="auto" w:y="852"/>
    </w:pPr>
    <w:rPr>
      <w:i w:val="0"/>
      <w:sz w:val="40"/>
    </w:rPr>
  </w:style>
  <w:style w:type="paragraph" w:customStyle="1" w:styleId="105">
    <w:name w:val="CR Cover Page"/>
    <w:qFormat/>
    <w:uiPriority w:val="0"/>
    <w:pPr>
      <w:spacing w:after="120"/>
    </w:pPr>
    <w:rPr>
      <w:rFonts w:ascii="Arial" w:hAnsi="Arial" w:eastAsia="Times New Roman" w:cs="Times New Roman"/>
      <w:lang w:val="en-GB" w:eastAsia="en-US" w:bidi="ar-SA"/>
    </w:rPr>
  </w:style>
  <w:style w:type="paragraph" w:customStyle="1" w:styleId="106">
    <w:name w:val="tdoc-header"/>
    <w:qFormat/>
    <w:uiPriority w:val="0"/>
    <w:rPr>
      <w:rFonts w:ascii="Arial" w:hAnsi="Arial" w:eastAsia="Times New Roman" w:cs="Times New Roman"/>
      <w:sz w:val="24"/>
      <w:lang w:val="en-GB" w:eastAsia="en-US" w:bidi="ar-SA"/>
    </w:rPr>
  </w:style>
  <w:style w:type="paragraph" w:customStyle="1" w:styleId="107">
    <w:name w:val="First Change"/>
    <w:basedOn w:val="1"/>
    <w:qFormat/>
    <w:uiPriority w:val="0"/>
    <w:pPr>
      <w:jc w:val="center"/>
    </w:pPr>
    <w:rPr>
      <w:color w:val="FF0000"/>
    </w:rPr>
  </w:style>
  <w:style w:type="paragraph" w:customStyle="1" w:styleId="108">
    <w:name w:val="a"/>
    <w:basedOn w:val="105"/>
    <w:qFormat/>
    <w:uiPriority w:val="0"/>
    <w:pPr>
      <w:tabs>
        <w:tab w:val="left" w:pos="1985"/>
      </w:tabs>
    </w:pPr>
    <w:rPr>
      <w:rFonts w:cs="Arial"/>
      <w:b/>
      <w:bCs/>
      <w:color w:val="000000"/>
      <w:sz w:val="24"/>
      <w:szCs w:val="24"/>
      <w:lang w:val="en-US"/>
    </w:rPr>
  </w:style>
  <w:style w:type="paragraph" w:customStyle="1" w:styleId="109">
    <w:name w:val="Discussion"/>
    <w:basedOn w:val="1"/>
    <w:qFormat/>
    <w:uiPriority w:val="0"/>
    <w:rPr>
      <w:rFonts w:ascii="Arial" w:hAnsi="Arial" w:cs="Arial"/>
    </w:rPr>
  </w:style>
  <w:style w:type="paragraph" w:customStyle="1" w:styleId="110">
    <w:name w:val="TAJ"/>
    <w:basedOn w:val="70"/>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修订1"/>
    <w:semiHidden/>
    <w:qFormat/>
    <w:uiPriority w:val="99"/>
    <w:rPr>
      <w:rFonts w:ascii="Times New Roman" w:hAnsi="Times New Roman" w:eastAsia="Times New Roman" w:cs="Times New Roman"/>
      <w:lang w:val="en-GB" w:eastAsia="en-US" w:bidi="ar-SA"/>
    </w:rPr>
  </w:style>
  <w:style w:type="character" w:customStyle="1" w:styleId="113">
    <w:name w:val="@他1"/>
    <w:unhideWhenUsed/>
    <w:qFormat/>
    <w:uiPriority w:val="99"/>
    <w:rPr>
      <w:color w:val="2B579A"/>
      <w:shd w:val="clear" w:color="auto" w:fill="E6E6E6"/>
    </w:rPr>
  </w:style>
  <w:style w:type="paragraph" w:customStyle="1" w:styleId="114">
    <w:name w:val="Discusson B1"/>
    <w:basedOn w:val="10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styleId="11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1</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2023-09-21T08:58:00Z</dcterms:created>
  <dc:creator>ZTE</dc:creator>
  <cp:lastModifiedBy>ZTE</cp:lastModifiedBy>
  <dcterms:modified xsi:type="dcterms:W3CDTF">2023-09-29T04:10:27Z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